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1F895" w14:textId="5EF75CC2" w:rsidR="00FD7D32" w:rsidRPr="004F0E63" w:rsidRDefault="0011009A" w:rsidP="008011CB">
      <w:pPr>
        <w:pStyle w:val="aa"/>
        <w:rPr>
          <w:rFonts w:ascii="Times New Roman" w:hAnsi="Times New Roman" w:cs="Times New Roman"/>
          <w:b/>
          <w:i w:val="0"/>
          <w:sz w:val="28"/>
          <w:szCs w:val="28"/>
        </w:rPr>
      </w:pPr>
      <w:bookmarkStart w:id="0" w:name="_Hlk158649617"/>
      <w:r>
        <w:rPr>
          <w:rFonts w:ascii="Times New Roman" w:hAnsi="Times New Roman" w:cs="Times New Roman"/>
          <w:b/>
          <w:i w:val="0"/>
          <w:sz w:val="28"/>
          <w:szCs w:val="28"/>
        </w:rPr>
        <w:t xml:space="preserve">КИЇВСЬКИЙ </w:t>
      </w:r>
      <w:r w:rsidR="006F5D70">
        <w:rPr>
          <w:rFonts w:ascii="Times New Roman" w:hAnsi="Times New Roman" w:cs="Times New Roman"/>
          <w:b/>
          <w:i w:val="0"/>
          <w:sz w:val="28"/>
          <w:szCs w:val="28"/>
        </w:rPr>
        <w:t>СТОЛИЧНИЙ</w:t>
      </w:r>
      <w:r w:rsidR="00015A2A" w:rsidRPr="004F0E63">
        <w:rPr>
          <w:rFonts w:ascii="Times New Roman" w:hAnsi="Times New Roman" w:cs="Times New Roman"/>
          <w:b/>
          <w:i w:val="0"/>
          <w:sz w:val="28"/>
          <w:szCs w:val="28"/>
        </w:rPr>
        <w:t xml:space="preserve"> </w:t>
      </w:r>
      <w:r w:rsidR="001F082D">
        <w:rPr>
          <w:rFonts w:ascii="Times New Roman" w:hAnsi="Times New Roman" w:cs="Times New Roman"/>
          <w:b/>
          <w:i w:val="0"/>
          <w:sz w:val="28"/>
          <w:szCs w:val="28"/>
        </w:rPr>
        <w:t>УНІВЕРСИТЕТ</w:t>
      </w:r>
      <w:r w:rsidR="00015A2A" w:rsidRPr="004F0E63">
        <w:rPr>
          <w:rFonts w:ascii="Times New Roman" w:hAnsi="Times New Roman" w:cs="Times New Roman"/>
          <w:b/>
          <w:i w:val="0"/>
          <w:sz w:val="28"/>
          <w:szCs w:val="28"/>
        </w:rPr>
        <w:t xml:space="preserve"> ІМЕНІ БОРИСА ГРІНЧЕНКА </w:t>
      </w:r>
    </w:p>
    <w:p w14:paraId="439A4392" w14:textId="46C652C4" w:rsidR="00FD7D32" w:rsidRDefault="00015A2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Факультет психології, соціальної роботи та спеціальної освіти </w:t>
      </w:r>
    </w:p>
    <w:p w14:paraId="101F10E8" w14:textId="77777777" w:rsidR="00FD7D32" w:rsidRDefault="00015A2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Кафедра спеціальної та інклюзивної освіти</w:t>
      </w:r>
    </w:p>
    <w:p w14:paraId="12D85818" w14:textId="77777777" w:rsidR="00FD7D32" w:rsidRDefault="00FD7D32">
      <w:pPr>
        <w:spacing w:line="240" w:lineRule="auto"/>
        <w:jc w:val="center"/>
        <w:rPr>
          <w:rFonts w:ascii="Times New Roman" w:eastAsia="Times New Roman" w:hAnsi="Times New Roman" w:cs="Times New Roman"/>
          <w:sz w:val="28"/>
          <w:szCs w:val="28"/>
        </w:rPr>
      </w:pPr>
    </w:p>
    <w:p w14:paraId="10B852F5" w14:textId="77777777" w:rsidR="00FD7D32" w:rsidRDefault="00FD7D32">
      <w:pPr>
        <w:spacing w:line="240" w:lineRule="auto"/>
        <w:rPr>
          <w:rFonts w:ascii="Times New Roman" w:eastAsia="Times New Roman" w:hAnsi="Times New Roman" w:cs="Times New Roman"/>
          <w:sz w:val="28"/>
          <w:szCs w:val="28"/>
        </w:rPr>
      </w:pPr>
    </w:p>
    <w:p w14:paraId="0A534A5D" w14:textId="77777777" w:rsidR="00FD7D32" w:rsidRPr="00C237DC" w:rsidRDefault="00015A2A">
      <w:pPr>
        <w:spacing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МАГІСТЕРСЬКА РОБОТА</w:t>
      </w:r>
    </w:p>
    <w:p w14:paraId="38587E98" w14:textId="77777777" w:rsidR="00FD7D32" w:rsidRDefault="00015A2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тему:</w:t>
      </w:r>
    </w:p>
    <w:p w14:paraId="35FD5886" w14:textId="72D09E5E" w:rsidR="00FD7D32" w:rsidRDefault="00407DE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ОСОБЛИВОСТІ </w:t>
      </w:r>
      <w:r w:rsidR="00015A2A">
        <w:rPr>
          <w:rFonts w:ascii="Times New Roman" w:eastAsia="Times New Roman" w:hAnsi="Times New Roman" w:cs="Times New Roman"/>
          <w:b/>
          <w:sz w:val="28"/>
          <w:szCs w:val="28"/>
        </w:rPr>
        <w:t xml:space="preserve">ФОРМУВАННЯ НАВИЧКИ ЧИТАННЯ У ДІТЕЙ МОЛОДШОГО ШКІЛЬНОГО ВІКУ ІЗ </w:t>
      </w:r>
      <w:r w:rsidR="001C59DC">
        <w:rPr>
          <w:rFonts w:ascii="Times New Roman" w:eastAsia="Times New Roman" w:hAnsi="Times New Roman" w:cs="Times New Roman"/>
          <w:b/>
          <w:sz w:val="28"/>
          <w:szCs w:val="28"/>
        </w:rPr>
        <w:t>МОВЛЕННЄВИМИ ТРУДНОЩАМИ</w:t>
      </w:r>
      <w:r w:rsidR="00015A2A">
        <w:rPr>
          <w:rFonts w:ascii="Times New Roman" w:eastAsia="Times New Roman" w:hAnsi="Times New Roman" w:cs="Times New Roman"/>
          <w:b/>
          <w:sz w:val="28"/>
          <w:szCs w:val="28"/>
        </w:rPr>
        <w:t xml:space="preserve"> ЗАСОБАМИ ЦИФРОВИХ ТЕХНОЛОГІЙ </w:t>
      </w:r>
    </w:p>
    <w:p w14:paraId="5339D536" w14:textId="77777777" w:rsidR="00FD7D32" w:rsidRDefault="00FD7D32">
      <w:pPr>
        <w:spacing w:line="240" w:lineRule="auto"/>
        <w:jc w:val="center"/>
        <w:rPr>
          <w:rFonts w:ascii="Times New Roman" w:eastAsia="Times New Roman" w:hAnsi="Times New Roman" w:cs="Times New Roman"/>
          <w:sz w:val="28"/>
          <w:szCs w:val="28"/>
        </w:rPr>
      </w:pPr>
    </w:p>
    <w:p w14:paraId="6CB54BDC"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2 курсу,</w:t>
      </w:r>
    </w:p>
    <w:p w14:paraId="022C2F8F"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Групи ЛОГм-1-23-1.4.д</w:t>
      </w:r>
    </w:p>
    <w:p w14:paraId="74294581" w14:textId="05B58AA5" w:rsidR="00FD7D32" w:rsidRDefault="0066762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015A2A">
        <w:rPr>
          <w:rFonts w:ascii="Times New Roman" w:eastAsia="Times New Roman" w:hAnsi="Times New Roman" w:cs="Times New Roman"/>
          <w:sz w:val="24"/>
          <w:szCs w:val="24"/>
        </w:rPr>
        <w:t>ругого (магістерського) рівня</w:t>
      </w:r>
    </w:p>
    <w:p w14:paraId="6E5C6DC8"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спеціальності 016 Спеціальна освіти</w:t>
      </w:r>
    </w:p>
    <w:p w14:paraId="6AEC959A"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освітньої програми 016.01.01 Логопедія</w:t>
      </w:r>
    </w:p>
    <w:p w14:paraId="11343035"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Кононова Ярослава Вікторовича</w:t>
      </w:r>
    </w:p>
    <w:p w14:paraId="1A2A0D17" w14:textId="77777777" w:rsidR="00FD7D32" w:rsidRDefault="00FD7D32">
      <w:pPr>
        <w:spacing w:line="240" w:lineRule="auto"/>
        <w:jc w:val="right"/>
        <w:rPr>
          <w:rFonts w:ascii="Times New Roman" w:eastAsia="Times New Roman" w:hAnsi="Times New Roman" w:cs="Times New Roman"/>
          <w:sz w:val="24"/>
          <w:szCs w:val="24"/>
        </w:rPr>
      </w:pPr>
    </w:p>
    <w:p w14:paraId="5A44E8CC"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Науковий керівник: Тичина К.О.</w:t>
      </w:r>
    </w:p>
    <w:p w14:paraId="20A3B1DA"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кандидат психологічних наук, старший викладач кафедри </w:t>
      </w:r>
    </w:p>
    <w:p w14:paraId="42EAC692" w14:textId="77777777" w:rsidR="00FD7D32" w:rsidRDefault="00015A2A">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спеціальної та інклюзивної освіти</w:t>
      </w:r>
    </w:p>
    <w:p w14:paraId="43D0A8BA" w14:textId="77777777" w:rsidR="00FD7D32" w:rsidRDefault="00FD7D32">
      <w:pPr>
        <w:spacing w:line="240" w:lineRule="auto"/>
        <w:jc w:val="right"/>
        <w:rPr>
          <w:rFonts w:ascii="Times New Roman" w:eastAsia="Times New Roman" w:hAnsi="Times New Roman" w:cs="Times New Roman"/>
          <w:sz w:val="24"/>
          <w:szCs w:val="24"/>
        </w:rPr>
      </w:pPr>
    </w:p>
    <w:p w14:paraId="36E5D1AB" w14:textId="77777777" w:rsidR="00FD7D32" w:rsidRDefault="00015A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Використання чужих ідей, </w:t>
      </w:r>
    </w:p>
    <w:p w14:paraId="29A96EC1" w14:textId="77777777" w:rsidR="00FD7D32" w:rsidRDefault="00015A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результатів і текстів</w:t>
      </w:r>
    </w:p>
    <w:p w14:paraId="640AAF96" w14:textId="77777777" w:rsidR="00FD7D32" w:rsidRDefault="00015A2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мають посилання на відповідне джерело</w:t>
      </w:r>
    </w:p>
    <w:bookmarkEnd w:id="0"/>
    <w:p w14:paraId="08FF06A8" w14:textId="77777777" w:rsidR="00FD7D32" w:rsidRDefault="00FD7D32">
      <w:pPr>
        <w:spacing w:line="240" w:lineRule="auto"/>
        <w:rPr>
          <w:rFonts w:ascii="Times New Roman" w:eastAsia="Times New Roman" w:hAnsi="Times New Roman" w:cs="Times New Roman"/>
          <w:sz w:val="28"/>
          <w:szCs w:val="28"/>
        </w:rPr>
      </w:pPr>
    </w:p>
    <w:p w14:paraId="3AAF037E" w14:textId="77777777" w:rsidR="00FD7D32" w:rsidRDefault="00015A2A">
      <w:r>
        <w:br w:type="page"/>
      </w:r>
    </w:p>
    <w:p w14:paraId="6725D5E8" w14:textId="77777777" w:rsidR="004C597C" w:rsidRPr="00AE1C9A" w:rsidRDefault="004C597C" w:rsidP="00881894">
      <w:pPr>
        <w:spacing w:line="360" w:lineRule="auto"/>
        <w:jc w:val="center"/>
        <w:rPr>
          <w:rFonts w:ascii="Times New Roman" w:hAnsi="Times New Roman" w:cs="Times New Roman"/>
          <w:b/>
          <w:sz w:val="28"/>
          <w:szCs w:val="28"/>
        </w:rPr>
      </w:pPr>
      <w:r w:rsidRPr="00AE1C9A">
        <w:rPr>
          <w:rFonts w:ascii="Times New Roman" w:hAnsi="Times New Roman" w:cs="Times New Roman"/>
          <w:b/>
          <w:sz w:val="28"/>
          <w:szCs w:val="28"/>
        </w:rPr>
        <w:lastRenderedPageBreak/>
        <w:t>ЗМІСТ</w:t>
      </w:r>
    </w:p>
    <w:p w14:paraId="318C1D05" w14:textId="182C90AA" w:rsidR="00B851F1" w:rsidRPr="00AE1C9A" w:rsidRDefault="00B851F1" w:rsidP="00AE1C9A">
      <w:pPr>
        <w:spacing w:line="360" w:lineRule="auto"/>
        <w:jc w:val="both"/>
        <w:rPr>
          <w:rFonts w:ascii="Times New Roman" w:hAnsi="Times New Roman" w:cs="Times New Roman"/>
          <w:b/>
          <w:sz w:val="28"/>
          <w:szCs w:val="28"/>
        </w:rPr>
      </w:pPr>
      <w:r w:rsidRPr="00AE1C9A">
        <w:rPr>
          <w:rFonts w:ascii="Times New Roman" w:hAnsi="Times New Roman" w:cs="Times New Roman"/>
          <w:b/>
          <w:sz w:val="28"/>
          <w:szCs w:val="28"/>
        </w:rPr>
        <w:t>ВСТУП</w:t>
      </w:r>
      <w:r w:rsidR="00F8754A" w:rsidRPr="00AE1C9A">
        <w:rPr>
          <w:rFonts w:ascii="Times New Roman" w:hAnsi="Times New Roman" w:cs="Times New Roman"/>
          <w:b/>
          <w:sz w:val="28"/>
          <w:szCs w:val="28"/>
        </w:rPr>
        <w:t>……………………………………………………………………………………</w:t>
      </w:r>
    </w:p>
    <w:p w14:paraId="67420655" w14:textId="246B9363" w:rsidR="004816DC" w:rsidRPr="00AE1C9A" w:rsidRDefault="008117A8" w:rsidP="00AE1C9A">
      <w:pPr>
        <w:tabs>
          <w:tab w:val="left" w:pos="284"/>
        </w:tabs>
        <w:spacing w:line="360" w:lineRule="auto"/>
        <w:jc w:val="both"/>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t>РОЗДІЛ</w:t>
      </w:r>
      <w:r w:rsidR="004816DC" w:rsidRPr="00AE1C9A">
        <w:rPr>
          <w:rFonts w:ascii="Times New Roman" w:eastAsia="Times New Roman" w:hAnsi="Times New Roman" w:cs="Times New Roman"/>
          <w:b/>
          <w:sz w:val="28"/>
          <w:szCs w:val="28"/>
        </w:rPr>
        <w:t xml:space="preserve"> 1</w:t>
      </w:r>
      <w:r w:rsidR="00244EF3">
        <w:rPr>
          <w:rFonts w:ascii="Times New Roman" w:eastAsia="Times New Roman" w:hAnsi="Times New Roman" w:cs="Times New Roman"/>
          <w:b/>
          <w:sz w:val="28"/>
          <w:szCs w:val="28"/>
        </w:rPr>
        <w:t>.</w:t>
      </w:r>
      <w:r w:rsidR="004816DC" w:rsidRPr="00AE1C9A">
        <w:rPr>
          <w:rFonts w:ascii="Times New Roman" w:eastAsia="Times New Roman" w:hAnsi="Times New Roman" w:cs="Times New Roman"/>
          <w:b/>
          <w:sz w:val="28"/>
          <w:szCs w:val="28"/>
        </w:rPr>
        <w:t xml:space="preserve"> </w:t>
      </w:r>
      <w:r w:rsidR="006953DD" w:rsidRPr="00AE1C9A">
        <w:rPr>
          <w:rFonts w:ascii="Times New Roman" w:eastAsia="Times New Roman" w:hAnsi="Times New Roman" w:cs="Times New Roman"/>
          <w:b/>
          <w:sz w:val="28"/>
          <w:szCs w:val="28"/>
        </w:rPr>
        <w:t>НАУКОВО-ТЕОРЕТИЧНІ</w:t>
      </w:r>
      <w:r w:rsidRPr="00AE1C9A">
        <w:rPr>
          <w:rFonts w:ascii="Times New Roman" w:eastAsia="Times New Roman" w:hAnsi="Times New Roman" w:cs="Times New Roman"/>
          <w:b/>
          <w:sz w:val="28"/>
          <w:szCs w:val="28"/>
        </w:rPr>
        <w:t xml:space="preserve"> АСПЕКТИ</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ФОРМУВАННЯ</w:t>
      </w:r>
      <w:r w:rsidR="006F5D70" w:rsidRPr="00AE1C9A">
        <w:rPr>
          <w:rFonts w:ascii="Times New Roman" w:eastAsia="Times New Roman" w:hAnsi="Times New Roman" w:cs="Times New Roman"/>
          <w:b/>
          <w:sz w:val="28"/>
          <w:szCs w:val="28"/>
        </w:rPr>
        <w:t xml:space="preserve"> НАВИЧКИ</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ЧИТАННЯ У</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ДІТЕЙ</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МОЛОДШОГО</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ШКІЛЬНОГО</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ВІКУ</w:t>
      </w:r>
      <w:r w:rsidR="004816DC" w:rsidRPr="00AE1C9A">
        <w:rPr>
          <w:rFonts w:ascii="Times New Roman" w:eastAsia="Times New Roman" w:hAnsi="Times New Roman" w:cs="Times New Roman"/>
          <w:b/>
          <w:sz w:val="28"/>
          <w:szCs w:val="28"/>
        </w:rPr>
        <w:t xml:space="preserve"> </w:t>
      </w:r>
      <w:r w:rsidRPr="00AE1C9A">
        <w:rPr>
          <w:rFonts w:ascii="Times New Roman" w:eastAsia="Times New Roman" w:hAnsi="Times New Roman" w:cs="Times New Roman"/>
          <w:b/>
          <w:sz w:val="28"/>
          <w:szCs w:val="28"/>
        </w:rPr>
        <w:t>З</w:t>
      </w:r>
      <w:r w:rsidR="004816DC" w:rsidRPr="00AE1C9A">
        <w:rPr>
          <w:rFonts w:ascii="Times New Roman" w:eastAsia="Times New Roman" w:hAnsi="Times New Roman" w:cs="Times New Roman"/>
          <w:b/>
          <w:sz w:val="28"/>
          <w:szCs w:val="28"/>
        </w:rPr>
        <w:t xml:space="preserve"> </w:t>
      </w:r>
      <w:r w:rsidR="00CD1E56" w:rsidRPr="00AE1C9A">
        <w:rPr>
          <w:rFonts w:ascii="Times New Roman" w:eastAsia="Times New Roman" w:hAnsi="Times New Roman" w:cs="Times New Roman"/>
          <w:b/>
          <w:sz w:val="28"/>
          <w:szCs w:val="28"/>
        </w:rPr>
        <w:t>МОВЛЕННЄВИМИ ТРУДНОЩАМИ</w:t>
      </w:r>
      <w:r w:rsidR="00402115" w:rsidRPr="00AE1C9A">
        <w:rPr>
          <w:rFonts w:ascii="Times New Roman" w:eastAsia="Times New Roman" w:hAnsi="Times New Roman" w:cs="Times New Roman"/>
          <w:b/>
          <w:sz w:val="28"/>
          <w:szCs w:val="28"/>
        </w:rPr>
        <w:t>………</w:t>
      </w:r>
      <w:r w:rsidRPr="00AE1C9A">
        <w:rPr>
          <w:rFonts w:ascii="Times New Roman" w:eastAsia="Times New Roman" w:hAnsi="Times New Roman" w:cs="Times New Roman"/>
          <w:b/>
          <w:sz w:val="28"/>
          <w:szCs w:val="28"/>
        </w:rPr>
        <w:t>………………</w:t>
      </w:r>
      <w:r w:rsidR="00CE6F63" w:rsidRPr="00AE1C9A">
        <w:rPr>
          <w:rFonts w:ascii="Times New Roman" w:eastAsia="Times New Roman" w:hAnsi="Times New Roman" w:cs="Times New Roman"/>
          <w:b/>
          <w:sz w:val="28"/>
          <w:szCs w:val="28"/>
        </w:rPr>
        <w:t>……………</w:t>
      </w:r>
      <w:r w:rsidR="001C59DC" w:rsidRPr="00AE1C9A">
        <w:rPr>
          <w:rFonts w:ascii="Times New Roman" w:eastAsia="Times New Roman" w:hAnsi="Times New Roman" w:cs="Times New Roman"/>
          <w:b/>
          <w:sz w:val="28"/>
          <w:szCs w:val="28"/>
        </w:rPr>
        <w:t>…………</w:t>
      </w:r>
    </w:p>
    <w:p w14:paraId="6AF9C996" w14:textId="11D5109D" w:rsidR="004816DC" w:rsidRPr="00AE1C9A" w:rsidRDefault="004816DC"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t>1.1</w:t>
      </w:r>
      <w:r w:rsidR="0067197E" w:rsidRPr="00AE1C9A">
        <w:rPr>
          <w:rFonts w:ascii="Times New Roman" w:eastAsia="Times New Roman" w:hAnsi="Times New Roman" w:cs="Times New Roman"/>
          <w:sz w:val="28"/>
          <w:szCs w:val="28"/>
        </w:rPr>
        <w:t>.</w:t>
      </w:r>
      <w:r w:rsidRPr="00AE1C9A">
        <w:rPr>
          <w:rFonts w:ascii="Times New Roman" w:eastAsia="Times New Roman" w:hAnsi="Times New Roman" w:cs="Times New Roman"/>
          <w:sz w:val="28"/>
          <w:szCs w:val="28"/>
        </w:rPr>
        <w:t xml:space="preserve"> </w:t>
      </w:r>
      <w:r w:rsidR="000E3886" w:rsidRPr="00AE1C9A">
        <w:rPr>
          <w:rFonts w:ascii="Times New Roman" w:eastAsia="Times New Roman" w:hAnsi="Times New Roman" w:cs="Times New Roman"/>
          <w:sz w:val="28"/>
          <w:szCs w:val="28"/>
        </w:rPr>
        <w:t>Психофізіологічні</w:t>
      </w:r>
      <w:r w:rsidR="009F01EA" w:rsidRPr="00AE1C9A">
        <w:rPr>
          <w:rFonts w:ascii="Times New Roman" w:eastAsia="Times New Roman" w:hAnsi="Times New Roman" w:cs="Times New Roman"/>
          <w:sz w:val="28"/>
          <w:szCs w:val="28"/>
        </w:rPr>
        <w:t xml:space="preserve"> механізми</w:t>
      </w:r>
      <w:r w:rsidR="000E3886" w:rsidRPr="00AE1C9A">
        <w:rPr>
          <w:rFonts w:ascii="Times New Roman" w:eastAsia="Times New Roman" w:hAnsi="Times New Roman" w:cs="Times New Roman"/>
          <w:sz w:val="28"/>
          <w:szCs w:val="28"/>
        </w:rPr>
        <w:t xml:space="preserve"> </w:t>
      </w:r>
      <w:r w:rsidR="009F01EA" w:rsidRPr="00AE1C9A">
        <w:rPr>
          <w:rFonts w:ascii="Times New Roman" w:eastAsia="Times New Roman" w:hAnsi="Times New Roman" w:cs="Times New Roman"/>
          <w:sz w:val="28"/>
          <w:szCs w:val="28"/>
        </w:rPr>
        <w:t>формування навич</w:t>
      </w:r>
      <w:r w:rsidR="000E3886" w:rsidRPr="00AE1C9A">
        <w:rPr>
          <w:rFonts w:ascii="Times New Roman" w:eastAsia="Times New Roman" w:hAnsi="Times New Roman" w:cs="Times New Roman"/>
          <w:sz w:val="28"/>
          <w:szCs w:val="28"/>
        </w:rPr>
        <w:t>к</w:t>
      </w:r>
      <w:r w:rsidR="009F01EA" w:rsidRPr="00AE1C9A">
        <w:rPr>
          <w:rFonts w:ascii="Times New Roman" w:eastAsia="Times New Roman" w:hAnsi="Times New Roman" w:cs="Times New Roman"/>
          <w:sz w:val="28"/>
          <w:szCs w:val="28"/>
        </w:rPr>
        <w:t>и</w:t>
      </w:r>
      <w:r w:rsidR="000E3886" w:rsidRPr="00AE1C9A">
        <w:rPr>
          <w:rFonts w:ascii="Times New Roman" w:eastAsia="Times New Roman" w:hAnsi="Times New Roman" w:cs="Times New Roman"/>
          <w:sz w:val="28"/>
          <w:szCs w:val="28"/>
        </w:rPr>
        <w:t xml:space="preserve"> читання</w:t>
      </w:r>
      <w:r w:rsidR="00E05335" w:rsidRPr="00AE1C9A">
        <w:rPr>
          <w:rFonts w:ascii="Times New Roman" w:eastAsia="Times New Roman" w:hAnsi="Times New Roman" w:cs="Times New Roman"/>
          <w:sz w:val="28"/>
          <w:szCs w:val="28"/>
        </w:rPr>
        <w:t xml:space="preserve"> </w:t>
      </w:r>
      <w:r w:rsidR="004E4DBA" w:rsidRPr="00AE1C9A">
        <w:rPr>
          <w:rFonts w:ascii="Times New Roman" w:eastAsia="Times New Roman" w:hAnsi="Times New Roman" w:cs="Times New Roman"/>
          <w:sz w:val="28"/>
          <w:szCs w:val="28"/>
        </w:rPr>
        <w:t>…</w:t>
      </w:r>
      <w:r w:rsidR="00C75C35">
        <w:rPr>
          <w:rFonts w:ascii="Times New Roman" w:eastAsia="Times New Roman" w:hAnsi="Times New Roman" w:cs="Times New Roman"/>
          <w:sz w:val="28"/>
          <w:szCs w:val="28"/>
        </w:rPr>
        <w:t>…………………</w:t>
      </w:r>
      <w:r w:rsidR="00135641" w:rsidRPr="00AE1C9A">
        <w:rPr>
          <w:rFonts w:ascii="Times New Roman" w:eastAsia="Times New Roman" w:hAnsi="Times New Roman" w:cs="Times New Roman"/>
          <w:sz w:val="28"/>
          <w:szCs w:val="28"/>
        </w:rPr>
        <w:t>..</w:t>
      </w:r>
    </w:p>
    <w:p w14:paraId="0BB7701D" w14:textId="20948D65" w:rsidR="004816DC" w:rsidRPr="00AE1C9A" w:rsidRDefault="004816DC"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t>1.</w:t>
      </w:r>
      <w:r w:rsidR="0067197E" w:rsidRPr="00AE1C9A">
        <w:rPr>
          <w:rFonts w:ascii="Times New Roman" w:eastAsia="Times New Roman" w:hAnsi="Times New Roman" w:cs="Times New Roman"/>
          <w:sz w:val="28"/>
          <w:szCs w:val="28"/>
        </w:rPr>
        <w:t>2.</w:t>
      </w:r>
      <w:r w:rsidRPr="00AE1C9A">
        <w:rPr>
          <w:rFonts w:ascii="Times New Roman" w:eastAsia="Times New Roman" w:hAnsi="Times New Roman" w:cs="Times New Roman"/>
          <w:sz w:val="28"/>
          <w:szCs w:val="28"/>
        </w:rPr>
        <w:t xml:space="preserve"> </w:t>
      </w:r>
      <w:r w:rsidR="00E05335" w:rsidRPr="00AE1C9A">
        <w:rPr>
          <w:rFonts w:ascii="Times New Roman" w:eastAsia="Times New Roman" w:hAnsi="Times New Roman" w:cs="Times New Roman"/>
          <w:sz w:val="28"/>
          <w:szCs w:val="28"/>
        </w:rPr>
        <w:t>Особливості</w:t>
      </w:r>
      <w:r w:rsidRPr="00AE1C9A">
        <w:rPr>
          <w:rFonts w:ascii="Times New Roman" w:eastAsia="Times New Roman" w:hAnsi="Times New Roman" w:cs="Times New Roman"/>
          <w:sz w:val="28"/>
          <w:szCs w:val="28"/>
        </w:rPr>
        <w:t xml:space="preserve"> формування навичк</w:t>
      </w:r>
      <w:r w:rsidR="00407DE7">
        <w:rPr>
          <w:rFonts w:ascii="Times New Roman" w:eastAsia="Times New Roman" w:hAnsi="Times New Roman" w:cs="Times New Roman"/>
          <w:sz w:val="28"/>
          <w:szCs w:val="28"/>
        </w:rPr>
        <w:t>и</w:t>
      </w:r>
      <w:r w:rsidRPr="00AE1C9A">
        <w:rPr>
          <w:rFonts w:ascii="Times New Roman" w:eastAsia="Times New Roman" w:hAnsi="Times New Roman" w:cs="Times New Roman"/>
          <w:sz w:val="28"/>
          <w:szCs w:val="28"/>
        </w:rPr>
        <w:t xml:space="preserve"> читання</w:t>
      </w:r>
      <w:r w:rsidR="009F01EA" w:rsidRPr="00AE1C9A">
        <w:rPr>
          <w:rFonts w:ascii="Times New Roman" w:eastAsia="Times New Roman" w:hAnsi="Times New Roman" w:cs="Times New Roman"/>
          <w:sz w:val="28"/>
          <w:szCs w:val="28"/>
        </w:rPr>
        <w:t xml:space="preserve"> у</w:t>
      </w:r>
      <w:r w:rsidRPr="00AE1C9A">
        <w:rPr>
          <w:rFonts w:ascii="Times New Roman" w:eastAsia="Times New Roman" w:hAnsi="Times New Roman" w:cs="Times New Roman"/>
          <w:sz w:val="28"/>
          <w:szCs w:val="28"/>
        </w:rPr>
        <w:t xml:space="preserve"> дітей</w:t>
      </w:r>
      <w:r w:rsidR="009F01EA" w:rsidRPr="00AE1C9A">
        <w:rPr>
          <w:rFonts w:ascii="Times New Roman" w:eastAsia="Times New Roman" w:hAnsi="Times New Roman" w:cs="Times New Roman"/>
          <w:sz w:val="28"/>
          <w:szCs w:val="28"/>
        </w:rPr>
        <w:t xml:space="preserve"> молодшого шкільного віку</w:t>
      </w:r>
      <w:r w:rsidRPr="00AE1C9A">
        <w:rPr>
          <w:rFonts w:ascii="Times New Roman" w:eastAsia="Times New Roman" w:hAnsi="Times New Roman" w:cs="Times New Roman"/>
          <w:sz w:val="28"/>
          <w:szCs w:val="28"/>
        </w:rPr>
        <w:t xml:space="preserve"> з</w:t>
      </w:r>
      <w:r w:rsidR="00ED4FB1" w:rsidRPr="00AE1C9A">
        <w:rPr>
          <w:rFonts w:ascii="Times New Roman" w:eastAsia="Times New Roman" w:hAnsi="Times New Roman" w:cs="Times New Roman"/>
          <w:sz w:val="28"/>
          <w:szCs w:val="28"/>
        </w:rPr>
        <w:t xml:space="preserve"> мовленнєвими</w:t>
      </w:r>
      <w:r w:rsidR="00244EF3">
        <w:rPr>
          <w:rFonts w:ascii="Times New Roman" w:eastAsia="Times New Roman" w:hAnsi="Times New Roman" w:cs="Times New Roman"/>
          <w:sz w:val="28"/>
          <w:szCs w:val="28"/>
        </w:rPr>
        <w:t xml:space="preserve"> т</w:t>
      </w:r>
      <w:r w:rsidR="00ED4FB1" w:rsidRPr="00AE1C9A">
        <w:rPr>
          <w:rFonts w:ascii="Times New Roman" w:eastAsia="Times New Roman" w:hAnsi="Times New Roman" w:cs="Times New Roman"/>
          <w:sz w:val="28"/>
          <w:szCs w:val="28"/>
        </w:rPr>
        <w:t>руднощами</w:t>
      </w:r>
      <w:r w:rsidR="009F01EA" w:rsidRPr="00AE1C9A">
        <w:rPr>
          <w:rFonts w:ascii="Times New Roman" w:eastAsia="Times New Roman" w:hAnsi="Times New Roman" w:cs="Times New Roman"/>
          <w:sz w:val="28"/>
          <w:szCs w:val="28"/>
        </w:rPr>
        <w:t>……………………………</w:t>
      </w:r>
      <w:r w:rsidR="004E4DBA" w:rsidRPr="00AE1C9A">
        <w:rPr>
          <w:rFonts w:ascii="Times New Roman" w:eastAsia="Times New Roman" w:hAnsi="Times New Roman" w:cs="Times New Roman"/>
          <w:sz w:val="28"/>
          <w:szCs w:val="28"/>
        </w:rPr>
        <w:t>……………</w:t>
      </w:r>
      <w:r w:rsidR="00E92056" w:rsidRPr="00AE1C9A">
        <w:rPr>
          <w:rFonts w:ascii="Times New Roman" w:eastAsia="Times New Roman" w:hAnsi="Times New Roman" w:cs="Times New Roman"/>
          <w:sz w:val="28"/>
          <w:szCs w:val="28"/>
        </w:rPr>
        <w:t>...</w:t>
      </w:r>
      <w:r w:rsidR="001C59DC" w:rsidRPr="00AE1C9A">
        <w:rPr>
          <w:rFonts w:ascii="Times New Roman" w:eastAsia="Times New Roman" w:hAnsi="Times New Roman" w:cs="Times New Roman"/>
          <w:sz w:val="28"/>
          <w:szCs w:val="28"/>
        </w:rPr>
        <w:t>.............................</w:t>
      </w:r>
    </w:p>
    <w:p w14:paraId="1754BC50" w14:textId="2E1850D2" w:rsidR="004E4DBA" w:rsidRPr="00AE1C9A" w:rsidRDefault="004E4DBA"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t>1.3.</w:t>
      </w:r>
      <w:r w:rsidR="00F8204C" w:rsidRPr="00AE1C9A">
        <w:rPr>
          <w:rFonts w:ascii="Times New Roman" w:eastAsia="Times New Roman" w:hAnsi="Times New Roman" w:cs="Times New Roman"/>
          <w:sz w:val="28"/>
          <w:szCs w:val="28"/>
        </w:rPr>
        <w:t xml:space="preserve"> Переваги застосування цифрових технологій </w:t>
      </w:r>
      <w:r w:rsidR="00494A7F" w:rsidRPr="00AE1C9A">
        <w:rPr>
          <w:rFonts w:ascii="Times New Roman" w:eastAsia="Times New Roman" w:hAnsi="Times New Roman" w:cs="Times New Roman"/>
          <w:sz w:val="28"/>
          <w:szCs w:val="28"/>
        </w:rPr>
        <w:t>в освіті……………………………</w:t>
      </w:r>
      <w:r w:rsidR="00C75C35">
        <w:rPr>
          <w:rFonts w:ascii="Times New Roman" w:eastAsia="Times New Roman" w:hAnsi="Times New Roman" w:cs="Times New Roman"/>
          <w:sz w:val="28"/>
          <w:szCs w:val="28"/>
        </w:rPr>
        <w:t>.</w:t>
      </w:r>
    </w:p>
    <w:p w14:paraId="448109CB" w14:textId="1B902BB7" w:rsidR="007679DD" w:rsidRPr="00AE1C9A" w:rsidRDefault="00F8754A"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t>Висновки до першого розділу……………………………………………………</w:t>
      </w:r>
      <w:r w:rsidR="00C75C35">
        <w:rPr>
          <w:rFonts w:ascii="Times New Roman" w:eastAsia="Times New Roman" w:hAnsi="Times New Roman" w:cs="Times New Roman"/>
          <w:sz w:val="28"/>
          <w:szCs w:val="28"/>
        </w:rPr>
        <w:t>………..</w:t>
      </w:r>
    </w:p>
    <w:p w14:paraId="25618079" w14:textId="0EC2FBD7" w:rsidR="004660AD" w:rsidRPr="00AE1C9A" w:rsidRDefault="004816DC" w:rsidP="00AE1C9A">
      <w:pPr>
        <w:spacing w:line="360" w:lineRule="auto"/>
        <w:jc w:val="both"/>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t>Р</w:t>
      </w:r>
      <w:r w:rsidR="00427C50" w:rsidRPr="00AE1C9A">
        <w:rPr>
          <w:rFonts w:ascii="Times New Roman" w:eastAsia="Times New Roman" w:hAnsi="Times New Roman" w:cs="Times New Roman"/>
          <w:b/>
          <w:sz w:val="28"/>
          <w:szCs w:val="28"/>
        </w:rPr>
        <w:t>ОЗДІЛ</w:t>
      </w:r>
      <w:r w:rsidRPr="00AE1C9A">
        <w:rPr>
          <w:rFonts w:ascii="Times New Roman" w:eastAsia="Times New Roman" w:hAnsi="Times New Roman" w:cs="Times New Roman"/>
          <w:b/>
          <w:sz w:val="28"/>
          <w:szCs w:val="28"/>
        </w:rPr>
        <w:t xml:space="preserve"> 2</w:t>
      </w:r>
      <w:r w:rsidR="00667622">
        <w:rPr>
          <w:rFonts w:ascii="Times New Roman" w:eastAsia="Times New Roman" w:hAnsi="Times New Roman" w:cs="Times New Roman"/>
          <w:b/>
          <w:sz w:val="28"/>
          <w:szCs w:val="28"/>
        </w:rPr>
        <w:t>.</w:t>
      </w:r>
      <w:r w:rsidRPr="00AE1C9A">
        <w:rPr>
          <w:rFonts w:ascii="Times New Roman" w:eastAsia="Times New Roman" w:hAnsi="Times New Roman" w:cs="Times New Roman"/>
          <w:b/>
          <w:sz w:val="28"/>
          <w:szCs w:val="28"/>
        </w:rPr>
        <w:t xml:space="preserve"> </w:t>
      </w:r>
      <w:r w:rsidR="00792EF3" w:rsidRPr="00AE1C9A">
        <w:rPr>
          <w:rFonts w:ascii="Times New Roman" w:eastAsia="Times New Roman" w:hAnsi="Times New Roman" w:cs="Times New Roman"/>
          <w:b/>
          <w:sz w:val="28"/>
          <w:szCs w:val="28"/>
        </w:rPr>
        <w:t>ЕМПІРИЧНЕ ДОСЛІДЖЕН</w:t>
      </w:r>
      <w:r w:rsidR="0021284F" w:rsidRPr="00AE1C9A">
        <w:rPr>
          <w:rFonts w:ascii="Times New Roman" w:eastAsia="Times New Roman" w:hAnsi="Times New Roman" w:cs="Times New Roman"/>
          <w:b/>
          <w:sz w:val="28"/>
          <w:szCs w:val="28"/>
        </w:rPr>
        <w:t>Н</w:t>
      </w:r>
      <w:r w:rsidR="00792EF3" w:rsidRPr="00AE1C9A">
        <w:rPr>
          <w:rFonts w:ascii="Times New Roman" w:eastAsia="Times New Roman" w:hAnsi="Times New Roman" w:cs="Times New Roman"/>
          <w:b/>
          <w:sz w:val="28"/>
          <w:szCs w:val="28"/>
        </w:rPr>
        <w:t xml:space="preserve">Я </w:t>
      </w:r>
      <w:r w:rsidR="0021284F" w:rsidRPr="00AE1C9A">
        <w:rPr>
          <w:rFonts w:ascii="Times New Roman" w:eastAsia="Times New Roman" w:hAnsi="Times New Roman" w:cs="Times New Roman"/>
          <w:b/>
          <w:sz w:val="28"/>
          <w:szCs w:val="28"/>
        </w:rPr>
        <w:t xml:space="preserve">ОСОБЛИВОСТЕЙ ФОРМУВАННЯ НАВИЧКИ ЧИТАННЯ У ДІТЕЙ МОЛОДШОГО ШКІЛЬНОГО ВІКУ ІЗ </w:t>
      </w:r>
      <w:r w:rsidR="00ED4FB1" w:rsidRPr="00AE1C9A">
        <w:rPr>
          <w:rFonts w:ascii="Times New Roman" w:eastAsia="Times New Roman" w:hAnsi="Times New Roman" w:cs="Times New Roman"/>
          <w:b/>
          <w:sz w:val="28"/>
          <w:szCs w:val="28"/>
        </w:rPr>
        <w:t>МОВЛЕ</w:t>
      </w:r>
      <w:r w:rsidR="00407DE7">
        <w:rPr>
          <w:rFonts w:ascii="Times New Roman" w:eastAsia="Times New Roman" w:hAnsi="Times New Roman" w:cs="Times New Roman"/>
          <w:b/>
          <w:sz w:val="28"/>
          <w:szCs w:val="28"/>
        </w:rPr>
        <w:t>Н</w:t>
      </w:r>
      <w:r w:rsidR="00ED4FB1" w:rsidRPr="00AE1C9A">
        <w:rPr>
          <w:rFonts w:ascii="Times New Roman" w:eastAsia="Times New Roman" w:hAnsi="Times New Roman" w:cs="Times New Roman"/>
          <w:b/>
          <w:sz w:val="28"/>
          <w:szCs w:val="28"/>
        </w:rPr>
        <w:t>НЄВИМИ ТРУДНОЩАМИ</w:t>
      </w:r>
      <w:r w:rsidR="0021284F" w:rsidRPr="00AE1C9A">
        <w:rPr>
          <w:rFonts w:ascii="Times New Roman" w:eastAsia="Times New Roman" w:hAnsi="Times New Roman" w:cs="Times New Roman"/>
          <w:b/>
          <w:sz w:val="28"/>
          <w:szCs w:val="28"/>
        </w:rPr>
        <w:t xml:space="preserve"> </w:t>
      </w:r>
      <w:r w:rsidR="00402115" w:rsidRPr="00AE1C9A">
        <w:rPr>
          <w:rFonts w:ascii="Times New Roman" w:eastAsia="Times New Roman" w:hAnsi="Times New Roman" w:cs="Times New Roman"/>
          <w:b/>
          <w:sz w:val="28"/>
          <w:szCs w:val="28"/>
        </w:rPr>
        <w:t>……………………………………</w:t>
      </w:r>
      <w:r w:rsidR="00CE6F63" w:rsidRPr="00AE1C9A">
        <w:rPr>
          <w:rFonts w:ascii="Times New Roman" w:eastAsia="Times New Roman" w:hAnsi="Times New Roman" w:cs="Times New Roman"/>
          <w:b/>
          <w:sz w:val="28"/>
          <w:szCs w:val="28"/>
        </w:rPr>
        <w:t>……</w:t>
      </w:r>
      <w:r w:rsidR="00C75C35">
        <w:rPr>
          <w:rFonts w:ascii="Times New Roman" w:eastAsia="Times New Roman" w:hAnsi="Times New Roman" w:cs="Times New Roman"/>
          <w:b/>
          <w:sz w:val="28"/>
          <w:szCs w:val="28"/>
        </w:rPr>
        <w:t>……..</w:t>
      </w:r>
      <w:r w:rsidR="001C59DC" w:rsidRPr="00AE1C9A">
        <w:rPr>
          <w:rFonts w:ascii="Times New Roman" w:eastAsia="Times New Roman" w:hAnsi="Times New Roman" w:cs="Times New Roman"/>
          <w:b/>
          <w:sz w:val="28"/>
          <w:szCs w:val="28"/>
        </w:rPr>
        <w:t>.</w:t>
      </w:r>
    </w:p>
    <w:p w14:paraId="288A5FA0" w14:textId="69442B5D" w:rsidR="004816DC" w:rsidRPr="00AE1C9A" w:rsidRDefault="004660AD" w:rsidP="00AE1C9A">
      <w:pPr>
        <w:spacing w:line="360" w:lineRule="auto"/>
        <w:jc w:val="both"/>
        <w:rPr>
          <w:rFonts w:ascii="Times New Roman" w:eastAsia="Times New Roman" w:hAnsi="Times New Roman" w:cs="Times New Roman"/>
          <w:b/>
          <w:sz w:val="28"/>
          <w:szCs w:val="28"/>
        </w:rPr>
      </w:pPr>
      <w:bookmarkStart w:id="1" w:name="_Hlk177288561"/>
      <w:r w:rsidRPr="00AE1C9A">
        <w:rPr>
          <w:rFonts w:ascii="Times New Roman" w:eastAsia="Times New Roman" w:hAnsi="Times New Roman" w:cs="Times New Roman"/>
          <w:sz w:val="28"/>
          <w:szCs w:val="28"/>
        </w:rPr>
        <w:t>2.</w:t>
      </w:r>
      <w:r w:rsidR="00F8204C" w:rsidRPr="00AE1C9A">
        <w:rPr>
          <w:rFonts w:ascii="Times New Roman" w:eastAsia="Times New Roman" w:hAnsi="Times New Roman" w:cs="Times New Roman"/>
          <w:sz w:val="28"/>
          <w:szCs w:val="28"/>
        </w:rPr>
        <w:t>1.</w:t>
      </w:r>
      <w:r w:rsidR="00667622">
        <w:rPr>
          <w:rFonts w:ascii="Times New Roman" w:eastAsia="Times New Roman" w:hAnsi="Times New Roman" w:cs="Times New Roman"/>
          <w:sz w:val="28"/>
          <w:szCs w:val="28"/>
        </w:rPr>
        <w:t xml:space="preserve"> </w:t>
      </w:r>
      <w:r w:rsidR="00AD1CAF" w:rsidRPr="00AE1C9A">
        <w:rPr>
          <w:rFonts w:ascii="Times New Roman" w:eastAsia="Times New Roman" w:hAnsi="Times New Roman" w:cs="Times New Roman"/>
          <w:sz w:val="28"/>
          <w:szCs w:val="28"/>
        </w:rPr>
        <w:t>Організація та методика проведення констатувального етапу дослідження</w:t>
      </w:r>
      <w:r w:rsidR="00402115" w:rsidRPr="00AE1C9A">
        <w:rPr>
          <w:rFonts w:ascii="Times New Roman" w:eastAsia="Times New Roman" w:hAnsi="Times New Roman" w:cs="Times New Roman"/>
          <w:sz w:val="28"/>
          <w:szCs w:val="28"/>
        </w:rPr>
        <w:t>………</w:t>
      </w:r>
      <w:r w:rsidR="00D3124B" w:rsidRPr="00AE1C9A">
        <w:rPr>
          <w:rFonts w:ascii="Times New Roman" w:eastAsia="Times New Roman" w:hAnsi="Times New Roman" w:cs="Times New Roman"/>
          <w:sz w:val="28"/>
          <w:szCs w:val="28"/>
        </w:rPr>
        <w:t>………</w:t>
      </w:r>
      <w:r w:rsidR="00C75C35">
        <w:rPr>
          <w:rFonts w:ascii="Times New Roman" w:eastAsia="Times New Roman" w:hAnsi="Times New Roman" w:cs="Times New Roman"/>
          <w:sz w:val="28"/>
          <w:szCs w:val="28"/>
        </w:rPr>
        <w:t>…………………………………………………………………</w:t>
      </w:r>
    </w:p>
    <w:p w14:paraId="1408CEDE" w14:textId="77777777" w:rsidR="00C75C35" w:rsidRDefault="004816DC" w:rsidP="00C75C35">
      <w:pPr>
        <w:spacing w:line="360" w:lineRule="auto"/>
        <w:jc w:val="both"/>
        <w:rPr>
          <w:rFonts w:ascii="Times New Roman" w:eastAsia="Times New Roman" w:hAnsi="Times New Roman" w:cs="Times New Roman"/>
          <w:sz w:val="28"/>
          <w:szCs w:val="28"/>
        </w:rPr>
      </w:pPr>
      <w:bookmarkStart w:id="2" w:name="_Hlk179544147"/>
      <w:bookmarkEnd w:id="1"/>
      <w:r w:rsidRPr="00AE1C9A">
        <w:rPr>
          <w:rFonts w:ascii="Times New Roman" w:eastAsia="Times New Roman" w:hAnsi="Times New Roman" w:cs="Times New Roman"/>
          <w:sz w:val="28"/>
          <w:szCs w:val="28"/>
        </w:rPr>
        <w:t>2.2</w:t>
      </w:r>
      <w:r w:rsidR="00F8204C" w:rsidRPr="00AE1C9A">
        <w:rPr>
          <w:rFonts w:ascii="Times New Roman" w:eastAsia="Times New Roman" w:hAnsi="Times New Roman" w:cs="Times New Roman"/>
          <w:sz w:val="28"/>
          <w:szCs w:val="28"/>
        </w:rPr>
        <w:t>.</w:t>
      </w:r>
      <w:r w:rsidR="00653A2D" w:rsidRPr="00AE1C9A">
        <w:rPr>
          <w:rFonts w:ascii="Times New Roman" w:eastAsia="Times New Roman" w:hAnsi="Times New Roman" w:cs="Times New Roman"/>
          <w:sz w:val="28"/>
          <w:szCs w:val="28"/>
        </w:rPr>
        <w:t xml:space="preserve"> Аналіз</w:t>
      </w:r>
      <w:r w:rsidR="00900286" w:rsidRPr="00AE1C9A">
        <w:rPr>
          <w:rFonts w:ascii="Times New Roman" w:eastAsia="Times New Roman" w:hAnsi="Times New Roman" w:cs="Times New Roman"/>
          <w:sz w:val="28"/>
          <w:szCs w:val="28"/>
        </w:rPr>
        <w:t xml:space="preserve"> результатів дослідження та визначення труднощів у формуванні навички читання</w:t>
      </w:r>
      <w:r w:rsidR="00402115" w:rsidRPr="00AE1C9A">
        <w:rPr>
          <w:rFonts w:ascii="Times New Roman" w:eastAsia="Times New Roman" w:hAnsi="Times New Roman" w:cs="Times New Roman"/>
          <w:sz w:val="28"/>
          <w:szCs w:val="28"/>
        </w:rPr>
        <w:t>…………</w:t>
      </w:r>
      <w:r w:rsidR="00CE6F63" w:rsidRPr="00AE1C9A">
        <w:rPr>
          <w:rFonts w:ascii="Times New Roman" w:eastAsia="Times New Roman" w:hAnsi="Times New Roman" w:cs="Times New Roman"/>
          <w:sz w:val="28"/>
          <w:szCs w:val="28"/>
        </w:rPr>
        <w:t>……………</w:t>
      </w:r>
      <w:r w:rsidR="00AD1CAF" w:rsidRPr="00AE1C9A">
        <w:rPr>
          <w:rFonts w:ascii="Times New Roman" w:eastAsia="Times New Roman" w:hAnsi="Times New Roman" w:cs="Times New Roman"/>
          <w:sz w:val="28"/>
          <w:szCs w:val="28"/>
        </w:rPr>
        <w:t>…</w:t>
      </w:r>
      <w:r w:rsidR="00494A7F" w:rsidRPr="00AE1C9A">
        <w:rPr>
          <w:rFonts w:ascii="Times New Roman" w:eastAsia="Times New Roman" w:hAnsi="Times New Roman" w:cs="Times New Roman"/>
          <w:sz w:val="28"/>
          <w:szCs w:val="28"/>
        </w:rPr>
        <w:t>……………</w:t>
      </w:r>
      <w:r w:rsidR="00900286" w:rsidRPr="00AE1C9A">
        <w:rPr>
          <w:rFonts w:ascii="Times New Roman" w:eastAsia="Times New Roman" w:hAnsi="Times New Roman" w:cs="Times New Roman"/>
          <w:sz w:val="28"/>
          <w:szCs w:val="28"/>
        </w:rPr>
        <w:t>…………………………………</w:t>
      </w:r>
      <w:r w:rsidR="00C75C35">
        <w:rPr>
          <w:rFonts w:ascii="Times New Roman" w:eastAsia="Times New Roman" w:hAnsi="Times New Roman" w:cs="Times New Roman"/>
          <w:sz w:val="28"/>
          <w:szCs w:val="28"/>
        </w:rPr>
        <w:t>…….</w:t>
      </w:r>
    </w:p>
    <w:bookmarkEnd w:id="2"/>
    <w:p w14:paraId="734055FE" w14:textId="7E4FB89A" w:rsidR="00C75C35" w:rsidRDefault="00C75C35" w:rsidP="00AE1C9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Pr="00C75C35">
        <w:rPr>
          <w:rFonts w:ascii="Times New Roman" w:eastAsia="Times New Roman" w:hAnsi="Times New Roman" w:cs="Times New Roman"/>
          <w:sz w:val="28"/>
          <w:szCs w:val="28"/>
        </w:rPr>
        <w:t>Методичні рекомендації щодо</w:t>
      </w:r>
      <w:r w:rsidR="00244EF3">
        <w:rPr>
          <w:rFonts w:ascii="Times New Roman" w:eastAsia="Times New Roman" w:hAnsi="Times New Roman" w:cs="Times New Roman"/>
          <w:sz w:val="28"/>
          <w:szCs w:val="28"/>
        </w:rPr>
        <w:t xml:space="preserve"> </w:t>
      </w:r>
      <w:r w:rsidRPr="00C75C35">
        <w:rPr>
          <w:rFonts w:ascii="Times New Roman" w:eastAsia="Times New Roman" w:hAnsi="Times New Roman" w:cs="Times New Roman"/>
          <w:sz w:val="28"/>
          <w:szCs w:val="28"/>
        </w:rPr>
        <w:t>формування</w:t>
      </w:r>
      <w:r w:rsidR="00244EF3">
        <w:rPr>
          <w:rFonts w:ascii="Times New Roman" w:eastAsia="Times New Roman" w:hAnsi="Times New Roman" w:cs="Times New Roman"/>
          <w:sz w:val="28"/>
          <w:szCs w:val="28"/>
        </w:rPr>
        <w:t xml:space="preserve"> </w:t>
      </w:r>
      <w:r w:rsidRPr="00C75C35">
        <w:rPr>
          <w:rFonts w:ascii="Times New Roman" w:eastAsia="Times New Roman" w:hAnsi="Times New Roman" w:cs="Times New Roman"/>
          <w:sz w:val="28"/>
          <w:szCs w:val="28"/>
        </w:rPr>
        <w:t>навички читання у дітей молодшого шкільного віку з мовленнєвими труднощами засобами цифрових технологій</w:t>
      </w:r>
      <w:r>
        <w:rPr>
          <w:rFonts w:ascii="Times New Roman" w:eastAsia="Times New Roman" w:hAnsi="Times New Roman" w:cs="Times New Roman"/>
          <w:sz w:val="28"/>
          <w:szCs w:val="28"/>
        </w:rPr>
        <w:t>………</w:t>
      </w:r>
    </w:p>
    <w:p w14:paraId="49BDD528" w14:textId="5DA3E2CA" w:rsidR="00F8754A" w:rsidRPr="00AE1C9A" w:rsidRDefault="00F8754A"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t>Висновки до другого розділу……………………………</w:t>
      </w:r>
      <w:r w:rsidR="00C75C35">
        <w:rPr>
          <w:rFonts w:ascii="Times New Roman" w:eastAsia="Times New Roman" w:hAnsi="Times New Roman" w:cs="Times New Roman"/>
          <w:sz w:val="28"/>
          <w:szCs w:val="28"/>
        </w:rPr>
        <w:t>……………………………….</w:t>
      </w:r>
    </w:p>
    <w:p w14:paraId="3B113BBD" w14:textId="4CA5A1C6" w:rsidR="002337F3" w:rsidRPr="00AE1C9A" w:rsidRDefault="002337F3" w:rsidP="00AE1C9A">
      <w:pPr>
        <w:spacing w:line="360" w:lineRule="auto"/>
        <w:jc w:val="both"/>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t>ВИСНОВКИ</w:t>
      </w:r>
      <w:r w:rsidR="00402115" w:rsidRPr="00AE1C9A">
        <w:rPr>
          <w:rFonts w:ascii="Times New Roman" w:eastAsia="Times New Roman" w:hAnsi="Times New Roman" w:cs="Times New Roman"/>
          <w:b/>
          <w:sz w:val="28"/>
          <w:szCs w:val="28"/>
        </w:rPr>
        <w:t>………………………………………………………………………………</w:t>
      </w:r>
    </w:p>
    <w:p w14:paraId="1F2D9488" w14:textId="304D5F60" w:rsidR="002337F3" w:rsidRPr="00AE1C9A" w:rsidRDefault="002337F3" w:rsidP="00AE1C9A">
      <w:pPr>
        <w:spacing w:line="360" w:lineRule="auto"/>
        <w:jc w:val="both"/>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t>СПИСОК ВИКОРИСТАНИХ ДЖЕРЕЛ</w:t>
      </w:r>
      <w:r w:rsidR="00402115" w:rsidRPr="00AE1C9A">
        <w:rPr>
          <w:rFonts w:ascii="Times New Roman" w:eastAsia="Times New Roman" w:hAnsi="Times New Roman" w:cs="Times New Roman"/>
          <w:b/>
          <w:sz w:val="28"/>
          <w:szCs w:val="28"/>
        </w:rPr>
        <w:t>…………………………</w:t>
      </w:r>
      <w:r w:rsidR="00C75C35">
        <w:rPr>
          <w:rFonts w:ascii="Times New Roman" w:eastAsia="Times New Roman" w:hAnsi="Times New Roman" w:cs="Times New Roman"/>
          <w:b/>
          <w:sz w:val="28"/>
          <w:szCs w:val="28"/>
        </w:rPr>
        <w:t>……………………</w:t>
      </w:r>
    </w:p>
    <w:p w14:paraId="32A7FB33" w14:textId="2350B96C" w:rsidR="002337F3" w:rsidRPr="00AE1C9A" w:rsidRDefault="002337F3" w:rsidP="00AE1C9A">
      <w:pPr>
        <w:spacing w:line="360" w:lineRule="auto"/>
        <w:jc w:val="both"/>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t>ДОДАТКИ</w:t>
      </w:r>
      <w:r w:rsidR="00402115" w:rsidRPr="00AE1C9A">
        <w:rPr>
          <w:rFonts w:ascii="Times New Roman" w:eastAsia="Times New Roman" w:hAnsi="Times New Roman" w:cs="Times New Roman"/>
          <w:b/>
          <w:sz w:val="28"/>
          <w:szCs w:val="28"/>
        </w:rPr>
        <w:t>…………………………………………………………………………………</w:t>
      </w:r>
    </w:p>
    <w:p w14:paraId="68FD8C6E" w14:textId="646A60A4" w:rsidR="00D00E97" w:rsidRPr="00AE1C9A" w:rsidRDefault="00D00E97" w:rsidP="00AE1C9A">
      <w:pPr>
        <w:spacing w:line="360" w:lineRule="auto"/>
        <w:jc w:val="both"/>
        <w:rPr>
          <w:rFonts w:ascii="Times New Roman" w:eastAsia="Times New Roman" w:hAnsi="Times New Roman" w:cs="Times New Roman"/>
          <w:sz w:val="28"/>
          <w:szCs w:val="28"/>
        </w:rPr>
      </w:pPr>
      <w:r w:rsidRPr="00AE1C9A">
        <w:rPr>
          <w:rFonts w:ascii="Times New Roman" w:eastAsia="Times New Roman" w:hAnsi="Times New Roman" w:cs="Times New Roman"/>
          <w:sz w:val="28"/>
          <w:szCs w:val="28"/>
        </w:rPr>
        <w:br w:type="page"/>
      </w:r>
    </w:p>
    <w:p w14:paraId="0BA125C1" w14:textId="47657F4C" w:rsidR="00AE1C9A" w:rsidRPr="00AE1C9A" w:rsidRDefault="00AE1C9A" w:rsidP="004A52CB">
      <w:pPr>
        <w:pBdr>
          <w:top w:val="nil"/>
          <w:left w:val="nil"/>
          <w:bottom w:val="nil"/>
          <w:right w:val="nil"/>
          <w:between w:val="nil"/>
        </w:pBdr>
        <w:shd w:val="clear" w:color="auto" w:fill="FFFFFF"/>
        <w:spacing w:after="0" w:line="360" w:lineRule="auto"/>
        <w:ind w:firstLine="567"/>
        <w:jc w:val="center"/>
        <w:rPr>
          <w:rFonts w:ascii="Times New Roman" w:eastAsia="Times New Roman" w:hAnsi="Times New Roman" w:cs="Times New Roman"/>
          <w:b/>
          <w:bCs/>
          <w:sz w:val="28"/>
          <w:szCs w:val="28"/>
        </w:rPr>
      </w:pPr>
      <w:bookmarkStart w:id="3" w:name="_Hlk158649659"/>
      <w:r w:rsidRPr="00AE1C9A">
        <w:rPr>
          <w:rFonts w:ascii="Times New Roman" w:eastAsia="Times New Roman" w:hAnsi="Times New Roman" w:cs="Times New Roman"/>
          <w:b/>
          <w:bCs/>
          <w:sz w:val="28"/>
          <w:szCs w:val="28"/>
        </w:rPr>
        <w:lastRenderedPageBreak/>
        <w:t>ВСТУП</w:t>
      </w:r>
    </w:p>
    <w:p w14:paraId="7A44ED42" w14:textId="43AA4BF9" w:rsidR="00FD7D32" w:rsidRPr="00AE1C9A" w:rsidRDefault="00015A2A" w:rsidP="004A52CB">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1F1F1F"/>
          <w:sz w:val="28"/>
          <w:szCs w:val="28"/>
        </w:rPr>
      </w:pPr>
      <w:r w:rsidRPr="00244EF3">
        <w:rPr>
          <w:rFonts w:ascii="Times New Roman" w:eastAsia="Times New Roman" w:hAnsi="Times New Roman" w:cs="Times New Roman"/>
          <w:b/>
          <w:color w:val="1F1F1F"/>
          <w:sz w:val="28"/>
          <w:szCs w:val="28"/>
        </w:rPr>
        <w:t>Актуальність</w:t>
      </w:r>
      <w:r w:rsidR="00244EF3">
        <w:rPr>
          <w:rFonts w:ascii="Times New Roman" w:eastAsia="Times New Roman" w:hAnsi="Times New Roman" w:cs="Times New Roman"/>
          <w:b/>
          <w:color w:val="1F1F1F"/>
          <w:sz w:val="28"/>
          <w:szCs w:val="28"/>
        </w:rPr>
        <w:t xml:space="preserve"> дослідження</w:t>
      </w:r>
      <w:r w:rsidRPr="00244EF3">
        <w:rPr>
          <w:rFonts w:ascii="Times New Roman" w:eastAsia="Times New Roman" w:hAnsi="Times New Roman" w:cs="Times New Roman"/>
          <w:b/>
          <w:color w:val="1F1F1F"/>
          <w:sz w:val="28"/>
          <w:szCs w:val="28"/>
        </w:rPr>
        <w:t>.</w:t>
      </w:r>
      <w:r w:rsidRPr="00AE1C9A">
        <w:rPr>
          <w:rFonts w:ascii="Times New Roman" w:eastAsia="Times New Roman" w:hAnsi="Times New Roman" w:cs="Times New Roman"/>
          <w:color w:val="1F1F1F"/>
          <w:sz w:val="28"/>
          <w:szCs w:val="28"/>
        </w:rPr>
        <w:t xml:space="preserve"> Формування навички читання – одне з ключових завдань початкової освіти. Це основа для подальшого навчання та розвитку дитини.</w:t>
      </w:r>
      <w:r w:rsidR="00364830" w:rsidRPr="00AE1C9A">
        <w:rPr>
          <w:sz w:val="28"/>
          <w:szCs w:val="28"/>
        </w:rPr>
        <w:t xml:space="preserve"> </w:t>
      </w:r>
      <w:r w:rsidR="0053559B" w:rsidRPr="00AE1C9A">
        <w:rPr>
          <w:rFonts w:ascii="Times New Roman" w:eastAsia="Times New Roman" w:hAnsi="Times New Roman" w:cs="Times New Roman"/>
          <w:color w:val="1F1F1F"/>
          <w:sz w:val="28"/>
          <w:szCs w:val="28"/>
        </w:rPr>
        <w:t>С</w:t>
      </w:r>
      <w:r w:rsidRPr="00AE1C9A">
        <w:rPr>
          <w:rFonts w:ascii="Times New Roman" w:eastAsia="Times New Roman" w:hAnsi="Times New Roman" w:cs="Times New Roman"/>
          <w:color w:val="1F1F1F"/>
          <w:sz w:val="28"/>
          <w:szCs w:val="28"/>
        </w:rPr>
        <w:t xml:space="preserve">воєчасне та правильне формування навички читання визначає успішність навчання в цілому, а також соціальну адаптацію дитини. </w:t>
      </w:r>
      <w:r w:rsidR="00070FFC" w:rsidRPr="00AE1C9A">
        <w:rPr>
          <w:rFonts w:ascii="Times New Roman" w:eastAsia="Times New Roman" w:hAnsi="Times New Roman" w:cs="Times New Roman"/>
          <w:color w:val="1F1F1F"/>
          <w:sz w:val="28"/>
          <w:szCs w:val="28"/>
        </w:rPr>
        <w:t>Адже чит</w:t>
      </w:r>
      <w:r w:rsidR="001E3EC3" w:rsidRPr="00AE1C9A">
        <w:rPr>
          <w:rFonts w:ascii="Times New Roman" w:eastAsia="Times New Roman" w:hAnsi="Times New Roman" w:cs="Times New Roman"/>
          <w:color w:val="1F1F1F"/>
          <w:sz w:val="28"/>
          <w:szCs w:val="28"/>
        </w:rPr>
        <w:t>ання є засобом ознайомлення учнів із сукупністю людських знань, формування уявлень про основні етапи життя людини. У процесі читання учні отримують знання, які стануть у пригоді їм у розв</w:t>
      </w:r>
      <w:r w:rsidR="003A639B">
        <w:rPr>
          <w:rFonts w:ascii="Times New Roman" w:eastAsia="Times New Roman" w:hAnsi="Times New Roman" w:cs="Times New Roman"/>
          <w:color w:val="1F1F1F"/>
          <w:sz w:val="28"/>
          <w:szCs w:val="28"/>
        </w:rPr>
        <w:t>’</w:t>
      </w:r>
      <w:r w:rsidR="001E3EC3" w:rsidRPr="00AE1C9A">
        <w:rPr>
          <w:rFonts w:ascii="Times New Roman" w:eastAsia="Times New Roman" w:hAnsi="Times New Roman" w:cs="Times New Roman"/>
          <w:color w:val="1F1F1F"/>
          <w:sz w:val="28"/>
          <w:szCs w:val="28"/>
        </w:rPr>
        <w:t>язанні загальнолюдських проблем (</w:t>
      </w:r>
      <w:r w:rsidR="00070FFC" w:rsidRPr="00AE1C9A">
        <w:rPr>
          <w:rFonts w:ascii="Times New Roman" w:eastAsia="Times New Roman" w:hAnsi="Times New Roman" w:cs="Times New Roman"/>
          <w:color w:val="1F1F1F"/>
          <w:sz w:val="28"/>
          <w:szCs w:val="28"/>
        </w:rPr>
        <w:t>само</w:t>
      </w:r>
      <w:r w:rsidR="001E3EC3" w:rsidRPr="00AE1C9A">
        <w:rPr>
          <w:rFonts w:ascii="Times New Roman" w:eastAsia="Times New Roman" w:hAnsi="Times New Roman" w:cs="Times New Roman"/>
          <w:color w:val="1F1F1F"/>
          <w:sz w:val="28"/>
          <w:szCs w:val="28"/>
        </w:rPr>
        <w:t>визначення, визн</w:t>
      </w:r>
      <w:r w:rsidR="00E457FB" w:rsidRPr="00AE1C9A">
        <w:rPr>
          <w:rFonts w:ascii="Times New Roman" w:eastAsia="Times New Roman" w:hAnsi="Times New Roman" w:cs="Times New Roman"/>
          <w:color w:val="1F1F1F"/>
          <w:sz w:val="28"/>
          <w:szCs w:val="28"/>
        </w:rPr>
        <w:t>ачення цілей і завдань у житті</w:t>
      </w:r>
      <w:r w:rsidR="00B55C06" w:rsidRPr="00AE1C9A">
        <w:rPr>
          <w:rFonts w:ascii="Times New Roman" w:eastAsia="Times New Roman" w:hAnsi="Times New Roman" w:cs="Times New Roman"/>
          <w:color w:val="1F1F1F"/>
          <w:sz w:val="28"/>
          <w:szCs w:val="28"/>
        </w:rPr>
        <w:t xml:space="preserve"> тощо</w:t>
      </w:r>
      <w:r w:rsidR="00E457FB" w:rsidRPr="00AE1C9A">
        <w:rPr>
          <w:rFonts w:ascii="Times New Roman" w:eastAsia="Times New Roman" w:hAnsi="Times New Roman" w:cs="Times New Roman"/>
          <w:color w:val="1F1F1F"/>
          <w:sz w:val="28"/>
          <w:szCs w:val="28"/>
        </w:rPr>
        <w:t>)</w:t>
      </w:r>
      <w:r w:rsidR="0053559B" w:rsidRPr="00AE1C9A">
        <w:rPr>
          <w:rFonts w:ascii="Times New Roman" w:eastAsia="Times New Roman" w:hAnsi="Times New Roman" w:cs="Times New Roman"/>
          <w:color w:val="1F1F1F"/>
          <w:sz w:val="28"/>
          <w:szCs w:val="28"/>
        </w:rPr>
        <w:t>.</w:t>
      </w:r>
    </w:p>
    <w:p w14:paraId="414EEC18" w14:textId="5BCDA37B" w:rsidR="005E47C2" w:rsidRPr="00AE1C9A" w:rsidRDefault="004C7077" w:rsidP="004A52CB">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r w:rsidRPr="00AE1C9A">
        <w:rPr>
          <w:rFonts w:ascii="Times New Roman" w:eastAsia="Times New Roman" w:hAnsi="Times New Roman" w:cs="Times New Roman"/>
          <w:color w:val="000000"/>
          <w:sz w:val="28"/>
          <w:szCs w:val="28"/>
        </w:rPr>
        <w:t>Низка науковців</w:t>
      </w:r>
      <w:r w:rsidR="00015A2A" w:rsidRPr="00AE1C9A">
        <w:rPr>
          <w:rFonts w:ascii="Times New Roman" w:eastAsia="Times New Roman" w:hAnsi="Times New Roman" w:cs="Times New Roman"/>
          <w:color w:val="000000"/>
          <w:sz w:val="28"/>
          <w:szCs w:val="28"/>
        </w:rPr>
        <w:t xml:space="preserve"> (Г</w:t>
      </w:r>
      <w:r w:rsidR="004E4780" w:rsidRPr="00AE1C9A">
        <w:rPr>
          <w:rFonts w:ascii="Times New Roman" w:eastAsia="Times New Roman" w:hAnsi="Times New Roman" w:cs="Times New Roman"/>
          <w:color w:val="000000"/>
          <w:sz w:val="28"/>
          <w:szCs w:val="28"/>
        </w:rPr>
        <w:t>. </w:t>
      </w:r>
      <w:r w:rsidR="00015A2A" w:rsidRPr="00AE1C9A">
        <w:rPr>
          <w:rFonts w:ascii="Times New Roman" w:eastAsia="Times New Roman" w:hAnsi="Times New Roman" w:cs="Times New Roman"/>
          <w:color w:val="000000"/>
          <w:sz w:val="28"/>
          <w:szCs w:val="28"/>
        </w:rPr>
        <w:t>Грибан</w:t>
      </w:r>
      <w:r w:rsidR="001E3EC3" w:rsidRPr="00AE1C9A">
        <w:rPr>
          <w:rFonts w:ascii="Times New Roman" w:eastAsia="Times New Roman" w:hAnsi="Times New Roman" w:cs="Times New Roman"/>
          <w:color w:val="000000"/>
          <w:sz w:val="28"/>
          <w:szCs w:val="28"/>
        </w:rPr>
        <w:t>ь,</w:t>
      </w:r>
      <w:r w:rsidR="00825934">
        <w:rPr>
          <w:rFonts w:ascii="Times New Roman" w:eastAsia="Times New Roman" w:hAnsi="Times New Roman" w:cs="Times New Roman"/>
          <w:color w:val="000000"/>
          <w:sz w:val="28"/>
          <w:szCs w:val="28"/>
        </w:rPr>
        <w:t xml:space="preserve"> </w:t>
      </w:r>
      <w:r w:rsidR="001E3EC3" w:rsidRPr="00AE1C9A">
        <w:rPr>
          <w:rFonts w:ascii="Times New Roman" w:eastAsia="Times New Roman" w:hAnsi="Times New Roman" w:cs="Times New Roman"/>
          <w:color w:val="000000"/>
          <w:sz w:val="28"/>
          <w:szCs w:val="28"/>
        </w:rPr>
        <w:t>Е. </w:t>
      </w:r>
      <w:r w:rsidR="004E4780" w:rsidRPr="00AE1C9A">
        <w:rPr>
          <w:rFonts w:ascii="Times New Roman" w:eastAsia="Times New Roman" w:hAnsi="Times New Roman" w:cs="Times New Roman"/>
          <w:color w:val="000000"/>
          <w:sz w:val="28"/>
          <w:szCs w:val="28"/>
        </w:rPr>
        <w:t>Данілавічютє, В. </w:t>
      </w:r>
      <w:r w:rsidR="004E4780" w:rsidRPr="00AE1C9A">
        <w:rPr>
          <w:rFonts w:ascii="Times New Roman" w:hAnsi="Times New Roman" w:cs="Times New Roman"/>
          <w:sz w:val="28"/>
          <w:szCs w:val="28"/>
        </w:rPr>
        <w:t>І</w:t>
      </w:r>
      <w:r w:rsidR="001E3EC3" w:rsidRPr="00AE1C9A">
        <w:rPr>
          <w:rFonts w:ascii="Times New Roman" w:hAnsi="Times New Roman" w:cs="Times New Roman"/>
          <w:sz w:val="28"/>
          <w:szCs w:val="28"/>
        </w:rPr>
        <w:t>льяна</w:t>
      </w:r>
      <w:r w:rsidR="004E4780" w:rsidRPr="00AE1C9A">
        <w:rPr>
          <w:rFonts w:ascii="Times New Roman" w:eastAsia="Times New Roman" w:hAnsi="Times New Roman" w:cs="Times New Roman"/>
          <w:color w:val="000000"/>
          <w:sz w:val="28"/>
          <w:szCs w:val="28"/>
        </w:rPr>
        <w:t>, З. Мартинюк, Ю. </w:t>
      </w:r>
      <w:r w:rsidR="00015A2A" w:rsidRPr="00AE1C9A">
        <w:rPr>
          <w:rFonts w:ascii="Times New Roman" w:eastAsia="Times New Roman" w:hAnsi="Times New Roman" w:cs="Times New Roman"/>
          <w:color w:val="000000"/>
          <w:sz w:val="28"/>
          <w:szCs w:val="28"/>
        </w:rPr>
        <w:t>Рібцун, Л.</w:t>
      </w:r>
      <w:r w:rsidR="00B55C06" w:rsidRPr="00AE1C9A">
        <w:rPr>
          <w:rFonts w:ascii="Times New Roman" w:eastAsia="Times New Roman" w:hAnsi="Times New Roman" w:cs="Times New Roman"/>
          <w:color w:val="000000"/>
          <w:sz w:val="28"/>
          <w:szCs w:val="28"/>
          <w:lang w:val="en-US"/>
        </w:rPr>
        <w:t> </w:t>
      </w:r>
      <w:r w:rsidR="00015A2A" w:rsidRPr="00AE1C9A">
        <w:rPr>
          <w:rFonts w:ascii="Times New Roman" w:eastAsia="Times New Roman" w:hAnsi="Times New Roman" w:cs="Times New Roman"/>
          <w:color w:val="000000"/>
          <w:sz w:val="28"/>
          <w:szCs w:val="28"/>
        </w:rPr>
        <w:t xml:space="preserve">Трофименко) </w:t>
      </w:r>
      <w:r w:rsidR="00364830" w:rsidRPr="00AE1C9A">
        <w:rPr>
          <w:rFonts w:ascii="Times New Roman" w:eastAsia="Times New Roman" w:hAnsi="Times New Roman" w:cs="Times New Roman"/>
          <w:color w:val="000000"/>
          <w:sz w:val="28"/>
          <w:szCs w:val="28"/>
        </w:rPr>
        <w:t xml:space="preserve">наголошують на тому, що при типовому розвитку формування навички читання у дітей проходить у </w:t>
      </w:r>
      <w:r w:rsidR="00015A2A" w:rsidRPr="00AE1C9A">
        <w:rPr>
          <w:rFonts w:ascii="Times New Roman" w:eastAsia="Times New Roman" w:hAnsi="Times New Roman" w:cs="Times New Roman"/>
          <w:color w:val="000000"/>
          <w:sz w:val="28"/>
          <w:szCs w:val="28"/>
        </w:rPr>
        <w:t xml:space="preserve">три етапи: аналітичний, синтетичний, автоматизація. Кожен із них виділяється своїми складовими, які забезпечують цей процес. </w:t>
      </w:r>
      <w:r w:rsidR="008A5556" w:rsidRPr="00AE1C9A">
        <w:rPr>
          <w:rFonts w:ascii="Times New Roman" w:eastAsia="Times New Roman" w:hAnsi="Times New Roman" w:cs="Times New Roman"/>
          <w:color w:val="000000"/>
          <w:sz w:val="28"/>
          <w:szCs w:val="28"/>
        </w:rPr>
        <w:t>Перший етап, можна охарактеризувати як оволодіння буквеним позначенням та базовими фонематичними уявленнями. На другому етапі відбувається</w:t>
      </w:r>
      <w:r w:rsidR="00437DEF" w:rsidRPr="00AE1C9A">
        <w:rPr>
          <w:rFonts w:ascii="Times New Roman" w:eastAsia="Times New Roman" w:hAnsi="Times New Roman" w:cs="Times New Roman"/>
          <w:color w:val="000000"/>
          <w:sz w:val="28"/>
          <w:szCs w:val="28"/>
        </w:rPr>
        <w:t xml:space="preserve"> –</w:t>
      </w:r>
      <w:r w:rsidR="008A5556" w:rsidRPr="00AE1C9A">
        <w:rPr>
          <w:rFonts w:ascii="Times New Roman" w:eastAsia="Times New Roman" w:hAnsi="Times New Roman" w:cs="Times New Roman"/>
          <w:color w:val="000000"/>
          <w:sz w:val="28"/>
          <w:szCs w:val="28"/>
        </w:rPr>
        <w:t xml:space="preserve"> формування сприймання, де слова починають ставати частиною цілісної системи. Третій етап – це інтегроване читання, де слова та всі звуки синтез</w:t>
      </w:r>
      <w:r w:rsidR="0053559B" w:rsidRPr="00AE1C9A">
        <w:rPr>
          <w:rFonts w:ascii="Times New Roman" w:eastAsia="Times New Roman" w:hAnsi="Times New Roman" w:cs="Times New Roman"/>
          <w:color w:val="000000"/>
          <w:sz w:val="28"/>
          <w:szCs w:val="28"/>
        </w:rPr>
        <w:t>у</w:t>
      </w:r>
      <w:r w:rsidR="008A5556" w:rsidRPr="00AE1C9A">
        <w:rPr>
          <w:rFonts w:ascii="Times New Roman" w:eastAsia="Times New Roman" w:hAnsi="Times New Roman" w:cs="Times New Roman"/>
          <w:color w:val="000000"/>
          <w:sz w:val="28"/>
          <w:szCs w:val="28"/>
        </w:rPr>
        <w:t>ються у системи фраз. Саме після завершення і проходження всіх трьох етапів, навички читання можна вважати цілісно сформованими</w:t>
      </w:r>
      <w:r w:rsidR="00015A2A" w:rsidRPr="00AE1C9A">
        <w:rPr>
          <w:rFonts w:ascii="Times New Roman" w:eastAsia="Times New Roman" w:hAnsi="Times New Roman" w:cs="Times New Roman"/>
          <w:color w:val="000000"/>
          <w:sz w:val="28"/>
          <w:szCs w:val="28"/>
        </w:rPr>
        <w:t xml:space="preserve">. </w:t>
      </w:r>
      <w:r w:rsidR="00761574" w:rsidRPr="00AE1C9A">
        <w:rPr>
          <w:rFonts w:ascii="Times New Roman" w:eastAsia="Times New Roman" w:hAnsi="Times New Roman" w:cs="Times New Roman"/>
          <w:color w:val="000000"/>
          <w:sz w:val="28"/>
          <w:szCs w:val="28"/>
        </w:rPr>
        <w:t xml:space="preserve">Згідно </w:t>
      </w:r>
      <w:r w:rsidR="005E47C2" w:rsidRPr="00AE1C9A">
        <w:rPr>
          <w:rFonts w:ascii="Times New Roman" w:eastAsia="Times New Roman" w:hAnsi="Times New Roman" w:cs="Times New Roman"/>
          <w:color w:val="000000"/>
          <w:sz w:val="28"/>
          <w:szCs w:val="28"/>
        </w:rPr>
        <w:t>о</w:t>
      </w:r>
      <w:r w:rsidR="005E47C2" w:rsidRPr="00AE1C9A">
        <w:rPr>
          <w:rFonts w:ascii="Times New Roman" w:hAnsi="Times New Roman" w:cs="Times New Roman"/>
          <w:sz w:val="28"/>
          <w:szCs w:val="28"/>
        </w:rPr>
        <w:t>рієнтовних вимог до контролю та оцінювання навчальних досягнень учнів</w:t>
      </w:r>
      <w:r w:rsidR="005E47C2" w:rsidRPr="00AE1C9A">
        <w:rPr>
          <w:rFonts w:ascii="Times New Roman" w:eastAsia="Times New Roman" w:hAnsi="Times New Roman" w:cs="Times New Roman"/>
          <w:color w:val="000000"/>
          <w:sz w:val="28"/>
          <w:szCs w:val="28"/>
        </w:rPr>
        <w:t xml:space="preserve"> </w:t>
      </w:r>
      <w:r w:rsidR="00761574" w:rsidRPr="00AE1C9A">
        <w:rPr>
          <w:rFonts w:ascii="Times New Roman" w:eastAsia="Times New Roman" w:hAnsi="Times New Roman" w:cs="Times New Roman"/>
          <w:color w:val="000000"/>
          <w:sz w:val="28"/>
          <w:szCs w:val="28"/>
        </w:rPr>
        <w:t>Нової Української Школи</w:t>
      </w:r>
      <w:r w:rsidR="0053559B" w:rsidRPr="00AE1C9A">
        <w:rPr>
          <w:rFonts w:ascii="Times New Roman" w:eastAsia="Times New Roman" w:hAnsi="Times New Roman" w:cs="Times New Roman"/>
          <w:color w:val="000000"/>
          <w:sz w:val="28"/>
          <w:szCs w:val="28"/>
        </w:rPr>
        <w:t xml:space="preserve"> </w:t>
      </w:r>
      <w:r w:rsidR="00761574" w:rsidRPr="00AE1C9A">
        <w:rPr>
          <w:rFonts w:ascii="Times New Roman" w:eastAsia="Times New Roman" w:hAnsi="Times New Roman" w:cs="Times New Roman"/>
          <w:color w:val="000000"/>
          <w:sz w:val="28"/>
          <w:szCs w:val="28"/>
        </w:rPr>
        <w:t>(далі</w:t>
      </w:r>
      <w:r w:rsidR="0053559B" w:rsidRPr="00AE1C9A">
        <w:rPr>
          <w:rFonts w:ascii="Times New Roman" w:eastAsia="Times New Roman" w:hAnsi="Times New Roman" w:cs="Times New Roman"/>
          <w:color w:val="000000"/>
          <w:sz w:val="28"/>
          <w:szCs w:val="28"/>
        </w:rPr>
        <w:t xml:space="preserve"> – </w:t>
      </w:r>
      <w:r w:rsidR="00761574" w:rsidRPr="00AE1C9A">
        <w:rPr>
          <w:rFonts w:ascii="Times New Roman" w:eastAsia="Times New Roman" w:hAnsi="Times New Roman" w:cs="Times New Roman"/>
          <w:color w:val="000000"/>
          <w:sz w:val="28"/>
          <w:szCs w:val="28"/>
        </w:rPr>
        <w:t xml:space="preserve">НУШ), всі </w:t>
      </w:r>
      <w:r w:rsidR="0053559B" w:rsidRPr="00AE1C9A">
        <w:rPr>
          <w:rFonts w:ascii="Times New Roman" w:eastAsia="Times New Roman" w:hAnsi="Times New Roman" w:cs="Times New Roman"/>
          <w:color w:val="000000"/>
          <w:sz w:val="28"/>
          <w:szCs w:val="28"/>
        </w:rPr>
        <w:t>вище</w:t>
      </w:r>
      <w:r w:rsidR="00761574" w:rsidRPr="00AE1C9A">
        <w:rPr>
          <w:rFonts w:ascii="Times New Roman" w:eastAsia="Times New Roman" w:hAnsi="Times New Roman" w:cs="Times New Roman"/>
          <w:color w:val="000000"/>
          <w:sz w:val="28"/>
          <w:szCs w:val="28"/>
        </w:rPr>
        <w:t>зазначені етапи з формування навичок читання, мають бути сформованими до</w:t>
      </w:r>
      <w:r w:rsidR="00E457FB" w:rsidRPr="00AE1C9A">
        <w:rPr>
          <w:rFonts w:ascii="Times New Roman" w:eastAsia="Times New Roman" w:hAnsi="Times New Roman" w:cs="Times New Roman"/>
          <w:color w:val="000000"/>
          <w:sz w:val="28"/>
          <w:szCs w:val="28"/>
        </w:rPr>
        <w:t xml:space="preserve"> кінця</w:t>
      </w:r>
      <w:r w:rsidR="00761574" w:rsidRPr="00AE1C9A">
        <w:rPr>
          <w:rFonts w:ascii="Times New Roman" w:eastAsia="Times New Roman" w:hAnsi="Times New Roman" w:cs="Times New Roman"/>
          <w:color w:val="000000"/>
          <w:sz w:val="28"/>
          <w:szCs w:val="28"/>
        </w:rPr>
        <w:t xml:space="preserve"> 4 класу. Дитина має читати правильно, плавно,</w:t>
      </w:r>
      <w:r w:rsidR="0053559B" w:rsidRPr="00AE1C9A">
        <w:rPr>
          <w:rFonts w:ascii="Times New Roman" w:eastAsia="Times New Roman" w:hAnsi="Times New Roman" w:cs="Times New Roman"/>
          <w:color w:val="000000"/>
          <w:sz w:val="28"/>
          <w:szCs w:val="28"/>
        </w:rPr>
        <w:t xml:space="preserve"> </w:t>
      </w:r>
      <w:r w:rsidR="00761574" w:rsidRPr="00AE1C9A">
        <w:rPr>
          <w:rFonts w:ascii="Times New Roman" w:eastAsia="Times New Roman" w:hAnsi="Times New Roman" w:cs="Times New Roman"/>
          <w:color w:val="000000"/>
          <w:sz w:val="28"/>
          <w:szCs w:val="28"/>
        </w:rPr>
        <w:t xml:space="preserve">застосовуючи групи слів і слова, дотримуючись правил вимови. Також </w:t>
      </w:r>
      <w:r w:rsidR="005E47C2" w:rsidRPr="00AE1C9A">
        <w:rPr>
          <w:rFonts w:ascii="Times New Roman" w:eastAsia="Times New Roman" w:hAnsi="Times New Roman" w:cs="Times New Roman"/>
          <w:color w:val="000000"/>
          <w:sz w:val="28"/>
          <w:szCs w:val="28"/>
        </w:rPr>
        <w:t>не менш важливим є</w:t>
      </w:r>
      <w:r w:rsidR="00761574" w:rsidRPr="00AE1C9A">
        <w:rPr>
          <w:rFonts w:ascii="Times New Roman" w:eastAsia="Times New Roman" w:hAnsi="Times New Roman" w:cs="Times New Roman"/>
          <w:color w:val="000000"/>
          <w:sz w:val="28"/>
          <w:szCs w:val="28"/>
        </w:rPr>
        <w:t xml:space="preserve"> розуміння прочитаного, фактичного змісту та основн</w:t>
      </w:r>
      <w:r w:rsidR="005E47C2" w:rsidRPr="00AE1C9A">
        <w:rPr>
          <w:rFonts w:ascii="Times New Roman" w:eastAsia="Times New Roman" w:hAnsi="Times New Roman" w:cs="Times New Roman"/>
          <w:color w:val="000000"/>
          <w:sz w:val="28"/>
          <w:szCs w:val="28"/>
        </w:rPr>
        <w:t xml:space="preserve">ого </w:t>
      </w:r>
      <w:r w:rsidR="00761574" w:rsidRPr="00AE1C9A">
        <w:rPr>
          <w:rFonts w:ascii="Times New Roman" w:eastAsia="Times New Roman" w:hAnsi="Times New Roman" w:cs="Times New Roman"/>
          <w:color w:val="000000"/>
          <w:sz w:val="28"/>
          <w:szCs w:val="28"/>
        </w:rPr>
        <w:t>сенс</w:t>
      </w:r>
      <w:r w:rsidR="005E47C2" w:rsidRPr="00AE1C9A">
        <w:rPr>
          <w:rFonts w:ascii="Times New Roman" w:eastAsia="Times New Roman" w:hAnsi="Times New Roman" w:cs="Times New Roman"/>
          <w:color w:val="000000"/>
          <w:sz w:val="28"/>
          <w:szCs w:val="28"/>
        </w:rPr>
        <w:t>у</w:t>
      </w:r>
      <w:r w:rsidR="00761574" w:rsidRPr="00AE1C9A">
        <w:rPr>
          <w:rFonts w:ascii="Times New Roman" w:eastAsia="Times New Roman" w:hAnsi="Times New Roman" w:cs="Times New Roman"/>
          <w:color w:val="000000"/>
          <w:sz w:val="28"/>
          <w:szCs w:val="28"/>
        </w:rPr>
        <w:t xml:space="preserve"> текстів, з можливістю їх переказувати та встановлювати  смислові, причиново-наслідкові зв</w:t>
      </w:r>
      <w:r w:rsidR="003A639B">
        <w:rPr>
          <w:rFonts w:ascii="Times New Roman" w:eastAsia="Times New Roman" w:hAnsi="Times New Roman" w:cs="Times New Roman"/>
          <w:color w:val="000000"/>
          <w:sz w:val="28"/>
          <w:szCs w:val="28"/>
        </w:rPr>
        <w:t>’</w:t>
      </w:r>
      <w:r w:rsidR="00761574" w:rsidRPr="00AE1C9A">
        <w:rPr>
          <w:rFonts w:ascii="Times New Roman" w:eastAsia="Times New Roman" w:hAnsi="Times New Roman" w:cs="Times New Roman"/>
          <w:color w:val="000000"/>
          <w:sz w:val="28"/>
          <w:szCs w:val="28"/>
        </w:rPr>
        <w:t>язки.</w:t>
      </w:r>
    </w:p>
    <w:p w14:paraId="0BC43CF3" w14:textId="77777777" w:rsidR="00FD7D32" w:rsidRPr="00AE1C9A" w:rsidRDefault="00015A2A" w:rsidP="004A52CB">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r w:rsidRPr="00AE1C9A">
        <w:rPr>
          <w:rFonts w:ascii="Times New Roman" w:eastAsia="Times New Roman" w:hAnsi="Times New Roman" w:cs="Times New Roman"/>
          <w:color w:val="1F1F1F"/>
          <w:sz w:val="28"/>
          <w:szCs w:val="28"/>
        </w:rPr>
        <w:t>Враховуючи важливість цієї навички для розвитку дитини, її ефективне та правильне формування, стало предметом досліджень багатьох науковців</w:t>
      </w:r>
      <w:r w:rsidR="005E47C2" w:rsidRPr="00AE1C9A">
        <w:rPr>
          <w:rFonts w:ascii="Times New Roman" w:eastAsia="Times New Roman" w:hAnsi="Times New Roman" w:cs="Times New Roman"/>
          <w:color w:val="1F1F1F"/>
          <w:sz w:val="28"/>
          <w:szCs w:val="28"/>
        </w:rPr>
        <w:t xml:space="preserve"> </w:t>
      </w:r>
      <w:r w:rsidR="00EA66B0" w:rsidRPr="00AE1C9A">
        <w:rPr>
          <w:rFonts w:ascii="Times New Roman" w:eastAsia="Times New Roman" w:hAnsi="Times New Roman" w:cs="Times New Roman"/>
          <w:color w:val="1F1F1F"/>
          <w:sz w:val="28"/>
          <w:szCs w:val="28"/>
        </w:rPr>
        <w:t>(</w:t>
      </w:r>
      <w:r w:rsidR="00AE2FF8" w:rsidRPr="00AE1C9A">
        <w:rPr>
          <w:rFonts w:ascii="Times New Roman" w:eastAsia="Times New Roman" w:hAnsi="Times New Roman" w:cs="Times New Roman"/>
          <w:color w:val="1F1F1F"/>
          <w:sz w:val="28"/>
          <w:szCs w:val="28"/>
        </w:rPr>
        <w:t>О. Безручко</w:t>
      </w:r>
      <w:r w:rsidR="00AE2FF8" w:rsidRPr="00AE1C9A">
        <w:rPr>
          <w:rFonts w:ascii="Times New Roman" w:eastAsia="Times New Roman" w:hAnsi="Times New Roman" w:cs="Times New Roman"/>
          <w:color w:val="1F1F1F"/>
          <w:sz w:val="28"/>
          <w:szCs w:val="28"/>
          <w:lang w:val="ru-RU"/>
        </w:rPr>
        <w:t xml:space="preserve">, </w:t>
      </w:r>
      <w:r w:rsidR="00AE2FF8" w:rsidRPr="00AE1C9A">
        <w:rPr>
          <w:rFonts w:ascii="Times New Roman" w:eastAsia="Times New Roman" w:hAnsi="Times New Roman" w:cs="Times New Roman"/>
          <w:color w:val="1F1F1F"/>
          <w:sz w:val="28"/>
          <w:szCs w:val="28"/>
        </w:rPr>
        <w:t>О. Вашуленко</w:t>
      </w:r>
      <w:r w:rsidR="00AE2FF8" w:rsidRPr="00AE1C9A">
        <w:rPr>
          <w:rFonts w:ascii="Times New Roman" w:eastAsia="Times New Roman" w:hAnsi="Times New Roman" w:cs="Times New Roman"/>
          <w:color w:val="1F1F1F"/>
          <w:sz w:val="28"/>
          <w:szCs w:val="28"/>
          <w:lang w:val="ru-RU"/>
        </w:rPr>
        <w:t xml:space="preserve">, </w:t>
      </w:r>
      <w:r w:rsidR="00AE2FF8" w:rsidRPr="00AE1C9A">
        <w:rPr>
          <w:rFonts w:ascii="Times New Roman" w:eastAsia="Times New Roman" w:hAnsi="Times New Roman" w:cs="Times New Roman"/>
          <w:color w:val="1F1F1F"/>
          <w:sz w:val="28"/>
          <w:szCs w:val="28"/>
        </w:rPr>
        <w:t>Н.</w:t>
      </w:r>
      <w:r w:rsidR="00AE2FF8" w:rsidRPr="00AE1C9A">
        <w:rPr>
          <w:rFonts w:ascii="Times New Roman" w:eastAsia="Times New Roman" w:hAnsi="Times New Roman" w:cs="Times New Roman"/>
          <w:color w:val="1F1F1F"/>
          <w:sz w:val="28"/>
          <w:szCs w:val="28"/>
          <w:lang w:val="ru-RU"/>
        </w:rPr>
        <w:t> </w:t>
      </w:r>
      <w:r w:rsidR="00AE2FF8" w:rsidRPr="00AE1C9A">
        <w:rPr>
          <w:rFonts w:ascii="Times New Roman" w:eastAsia="Times New Roman" w:hAnsi="Times New Roman" w:cs="Times New Roman"/>
          <w:color w:val="1F1F1F"/>
          <w:sz w:val="28"/>
          <w:szCs w:val="28"/>
        </w:rPr>
        <w:t>Заєркова</w:t>
      </w:r>
      <w:r w:rsidR="00AE2FF8" w:rsidRPr="00AE1C9A">
        <w:rPr>
          <w:rFonts w:ascii="Times New Roman" w:eastAsia="Times New Roman" w:hAnsi="Times New Roman" w:cs="Times New Roman"/>
          <w:color w:val="1F1F1F"/>
          <w:sz w:val="28"/>
          <w:szCs w:val="28"/>
          <w:lang w:val="ru-RU"/>
        </w:rPr>
        <w:t xml:space="preserve">, </w:t>
      </w:r>
      <w:r w:rsidR="00AE2FF8" w:rsidRPr="00AE1C9A">
        <w:rPr>
          <w:rFonts w:ascii="Times New Roman" w:eastAsia="Times New Roman" w:hAnsi="Times New Roman" w:cs="Times New Roman"/>
          <w:color w:val="1F1F1F"/>
          <w:sz w:val="28"/>
          <w:szCs w:val="28"/>
        </w:rPr>
        <w:t>В. Мартиненко, Г. Шелюк</w:t>
      </w:r>
      <w:r w:rsidR="00E63493" w:rsidRPr="00AE1C9A">
        <w:rPr>
          <w:rFonts w:ascii="Times New Roman" w:eastAsia="Times New Roman" w:hAnsi="Times New Roman" w:cs="Times New Roman"/>
          <w:color w:val="1F1F1F"/>
          <w:sz w:val="28"/>
          <w:szCs w:val="28"/>
        </w:rPr>
        <w:t>)</w:t>
      </w:r>
      <w:r w:rsidR="005E47C2" w:rsidRPr="00AE1C9A">
        <w:rPr>
          <w:rFonts w:ascii="Times New Roman" w:eastAsia="Times New Roman" w:hAnsi="Times New Roman" w:cs="Times New Roman"/>
          <w:color w:val="1F1F1F"/>
          <w:sz w:val="28"/>
          <w:szCs w:val="28"/>
        </w:rPr>
        <w:t xml:space="preserve"> </w:t>
      </w:r>
      <w:r w:rsidRPr="00AE1C9A">
        <w:rPr>
          <w:rFonts w:ascii="Times New Roman" w:eastAsia="Times New Roman" w:hAnsi="Times New Roman" w:cs="Times New Roman"/>
          <w:color w:val="1F1F1F"/>
          <w:sz w:val="28"/>
          <w:szCs w:val="28"/>
        </w:rPr>
        <w:t>і лишається актуальним по цей час.</w:t>
      </w:r>
      <w:r w:rsidR="005E47C2" w:rsidRPr="00AE1C9A">
        <w:rPr>
          <w:rFonts w:ascii="Times New Roman" w:eastAsia="Times New Roman" w:hAnsi="Times New Roman" w:cs="Times New Roman"/>
          <w:color w:val="1F1F1F"/>
          <w:sz w:val="28"/>
          <w:szCs w:val="28"/>
        </w:rPr>
        <w:t xml:space="preserve"> Зокрема, </w:t>
      </w:r>
      <w:r w:rsidR="003B3046" w:rsidRPr="00AE1C9A">
        <w:rPr>
          <w:rFonts w:ascii="Times New Roman" w:eastAsia="Times New Roman" w:hAnsi="Times New Roman" w:cs="Times New Roman"/>
          <w:color w:val="1F1F1F"/>
          <w:sz w:val="28"/>
          <w:szCs w:val="28"/>
        </w:rPr>
        <w:t>В</w:t>
      </w:r>
      <w:r w:rsidR="00301C85" w:rsidRPr="00AE1C9A">
        <w:rPr>
          <w:rFonts w:ascii="Times New Roman" w:eastAsia="Times New Roman" w:hAnsi="Times New Roman" w:cs="Times New Roman"/>
          <w:color w:val="1F1F1F"/>
          <w:sz w:val="28"/>
          <w:szCs w:val="28"/>
        </w:rPr>
        <w:t>. Мартиненко</w:t>
      </w:r>
      <w:r w:rsidRPr="00AE1C9A">
        <w:rPr>
          <w:rFonts w:ascii="Times New Roman" w:eastAsia="Times New Roman" w:hAnsi="Times New Roman" w:cs="Times New Roman"/>
          <w:color w:val="1F1F1F"/>
          <w:sz w:val="28"/>
          <w:szCs w:val="28"/>
        </w:rPr>
        <w:t xml:space="preserve"> розглядає технічні та смислові аспекти навички, особливості перебігу пізнавальних процесів у дітей з труднощами </w:t>
      </w:r>
      <w:r w:rsidRPr="00AE1C9A">
        <w:rPr>
          <w:rFonts w:ascii="Times New Roman" w:eastAsia="Times New Roman" w:hAnsi="Times New Roman" w:cs="Times New Roman"/>
          <w:color w:val="1F1F1F"/>
          <w:sz w:val="28"/>
          <w:szCs w:val="28"/>
        </w:rPr>
        <w:lastRenderedPageBreak/>
        <w:t xml:space="preserve">навчання читання, сучасні тенденції розвитку читацької діяльності школярів, типологічні групи учнів з різним рівнем сформованості навички читання. </w:t>
      </w:r>
      <w:r w:rsidR="005E47C2" w:rsidRPr="00AE1C9A">
        <w:rPr>
          <w:rFonts w:ascii="Times New Roman" w:eastAsia="Times New Roman" w:hAnsi="Times New Roman" w:cs="Times New Roman"/>
          <w:color w:val="1F1F1F"/>
          <w:sz w:val="28"/>
          <w:szCs w:val="28"/>
        </w:rPr>
        <w:t>Дослідниця</w:t>
      </w:r>
      <w:r w:rsidRPr="00AE1C9A">
        <w:rPr>
          <w:rFonts w:ascii="Times New Roman" w:eastAsia="Times New Roman" w:hAnsi="Times New Roman" w:cs="Times New Roman"/>
          <w:color w:val="1F1F1F"/>
          <w:sz w:val="28"/>
          <w:szCs w:val="28"/>
        </w:rPr>
        <w:t xml:space="preserve"> пропонує систем</w:t>
      </w:r>
      <w:r w:rsidR="005E47C2" w:rsidRPr="00AE1C9A">
        <w:rPr>
          <w:rFonts w:ascii="Times New Roman" w:eastAsia="Times New Roman" w:hAnsi="Times New Roman" w:cs="Times New Roman"/>
          <w:color w:val="1F1F1F"/>
          <w:sz w:val="28"/>
          <w:szCs w:val="28"/>
        </w:rPr>
        <w:t>у</w:t>
      </w:r>
      <w:r w:rsidRPr="00AE1C9A">
        <w:rPr>
          <w:rFonts w:ascii="Times New Roman" w:eastAsia="Times New Roman" w:hAnsi="Times New Roman" w:cs="Times New Roman"/>
          <w:color w:val="1F1F1F"/>
          <w:sz w:val="28"/>
          <w:szCs w:val="28"/>
        </w:rPr>
        <w:t xml:space="preserve"> завдань для різних груп школярів, з акцентом на вправах і завданнях з усунення труднощів читання.</w:t>
      </w:r>
      <w:r w:rsidRPr="00AE1C9A">
        <w:rPr>
          <w:rFonts w:ascii="Times New Roman" w:eastAsia="Times New Roman" w:hAnsi="Times New Roman" w:cs="Times New Roman"/>
          <w:color w:val="000000"/>
          <w:sz w:val="28"/>
          <w:szCs w:val="28"/>
        </w:rPr>
        <w:t xml:space="preserve"> </w:t>
      </w:r>
      <w:r w:rsidR="005E47C2" w:rsidRPr="00AE1C9A">
        <w:rPr>
          <w:rFonts w:ascii="Times New Roman" w:eastAsia="Times New Roman" w:hAnsi="Times New Roman" w:cs="Times New Roman"/>
          <w:color w:val="000000"/>
          <w:sz w:val="28"/>
          <w:szCs w:val="28"/>
        </w:rPr>
        <w:t xml:space="preserve">В свою чергу </w:t>
      </w:r>
      <w:r w:rsidRPr="00AE1C9A">
        <w:rPr>
          <w:rFonts w:ascii="Times New Roman" w:eastAsia="Times New Roman" w:hAnsi="Times New Roman" w:cs="Times New Roman"/>
          <w:color w:val="1F1F1F"/>
          <w:sz w:val="28"/>
          <w:szCs w:val="28"/>
        </w:rPr>
        <w:t>О.</w:t>
      </w:r>
      <w:r w:rsidR="005E47C2" w:rsidRPr="00AE1C9A">
        <w:rPr>
          <w:rFonts w:ascii="Times New Roman" w:eastAsia="Times New Roman" w:hAnsi="Times New Roman" w:cs="Times New Roman"/>
          <w:color w:val="1F1F1F"/>
          <w:sz w:val="28"/>
          <w:szCs w:val="28"/>
        </w:rPr>
        <w:t> </w:t>
      </w:r>
      <w:r w:rsidRPr="00AE1C9A">
        <w:rPr>
          <w:rFonts w:ascii="Times New Roman" w:eastAsia="Times New Roman" w:hAnsi="Times New Roman" w:cs="Times New Roman"/>
          <w:color w:val="1F1F1F"/>
          <w:sz w:val="28"/>
          <w:szCs w:val="28"/>
        </w:rPr>
        <w:t>Вашуленко, розкриває можливості вдосконалення процесу оволодіння навичками читання, шляхом диференційованого підходу, що дозволяє створити комфортні умови навчання, за яких кожен учень матиме рівні можливості для успішного формування й удосконалення навички читання.</w:t>
      </w:r>
    </w:p>
    <w:p w14:paraId="0262DCCB" w14:textId="3CDDD30E" w:rsidR="007A2050" w:rsidRPr="00AE1C9A" w:rsidRDefault="00015A2A" w:rsidP="004A52CB">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 xml:space="preserve">Для дітей з </w:t>
      </w:r>
      <w:r w:rsidR="00086B2D" w:rsidRPr="00AE1C9A">
        <w:rPr>
          <w:rFonts w:ascii="Times New Roman" w:eastAsia="Times New Roman" w:hAnsi="Times New Roman" w:cs="Times New Roman"/>
          <w:color w:val="1F1F1F"/>
          <w:sz w:val="28"/>
          <w:szCs w:val="28"/>
        </w:rPr>
        <w:t>мовленнєвими труднощами</w:t>
      </w:r>
      <w:r w:rsidRPr="00AE1C9A">
        <w:rPr>
          <w:rFonts w:ascii="Times New Roman" w:eastAsia="Times New Roman" w:hAnsi="Times New Roman" w:cs="Times New Roman"/>
          <w:color w:val="1F1F1F"/>
          <w:sz w:val="28"/>
          <w:szCs w:val="28"/>
        </w:rPr>
        <w:t xml:space="preserve"> формування навички читання є особливо складним. Це пов</w:t>
      </w:r>
      <w:r w:rsidR="003A639B">
        <w:rPr>
          <w:rFonts w:ascii="Times New Roman" w:eastAsia="Times New Roman" w:hAnsi="Times New Roman" w:cs="Times New Roman"/>
          <w:color w:val="1F1F1F"/>
          <w:sz w:val="28"/>
          <w:szCs w:val="28"/>
        </w:rPr>
        <w:t>’</w:t>
      </w:r>
      <w:r w:rsidRPr="00AE1C9A">
        <w:rPr>
          <w:rFonts w:ascii="Times New Roman" w:eastAsia="Times New Roman" w:hAnsi="Times New Roman" w:cs="Times New Roman"/>
          <w:color w:val="1F1F1F"/>
          <w:sz w:val="28"/>
          <w:szCs w:val="28"/>
        </w:rPr>
        <w:t xml:space="preserve">язано з тим, що </w:t>
      </w:r>
      <w:r w:rsidR="00086B2D" w:rsidRPr="00AE1C9A">
        <w:rPr>
          <w:rFonts w:ascii="Times New Roman" w:eastAsia="Times New Roman" w:hAnsi="Times New Roman" w:cs="Times New Roman"/>
          <w:color w:val="1F1F1F"/>
          <w:sz w:val="28"/>
          <w:szCs w:val="28"/>
        </w:rPr>
        <w:t>мовленнєві труднощі</w:t>
      </w:r>
      <w:r w:rsidR="00155A22" w:rsidRPr="00AE1C9A">
        <w:rPr>
          <w:rFonts w:ascii="Times New Roman" w:eastAsia="Times New Roman" w:hAnsi="Times New Roman" w:cs="Times New Roman"/>
          <w:color w:val="1F1F1F"/>
          <w:sz w:val="28"/>
          <w:szCs w:val="28"/>
        </w:rPr>
        <w:t xml:space="preserve"> можуть зумовлюватись, такими факторами як:</w:t>
      </w:r>
      <w:r w:rsidRPr="00AE1C9A">
        <w:rPr>
          <w:rFonts w:ascii="Times New Roman" w:eastAsia="Times New Roman" w:hAnsi="Times New Roman" w:cs="Times New Roman"/>
          <w:color w:val="1F1F1F"/>
          <w:sz w:val="28"/>
          <w:szCs w:val="28"/>
        </w:rPr>
        <w:t xml:space="preserve"> </w:t>
      </w:r>
      <w:r w:rsidR="00155A22" w:rsidRPr="00AE1C9A">
        <w:rPr>
          <w:rFonts w:ascii="Times New Roman" w:eastAsia="Times New Roman" w:hAnsi="Times New Roman" w:cs="Times New Roman"/>
          <w:color w:val="1F1F1F"/>
          <w:sz w:val="28"/>
          <w:szCs w:val="28"/>
        </w:rPr>
        <w:t xml:space="preserve">труднощі </w:t>
      </w:r>
      <w:r w:rsidRPr="00AE1C9A">
        <w:rPr>
          <w:rFonts w:ascii="Times New Roman" w:eastAsia="Times New Roman" w:hAnsi="Times New Roman" w:cs="Times New Roman"/>
          <w:color w:val="1F1F1F"/>
          <w:sz w:val="28"/>
          <w:szCs w:val="28"/>
        </w:rPr>
        <w:t xml:space="preserve">фонематичного слуху, лексико-граматичної складової мовлення, </w:t>
      </w:r>
      <w:r w:rsidR="00301C85" w:rsidRPr="00AE1C9A">
        <w:rPr>
          <w:rFonts w:ascii="Times New Roman" w:eastAsia="Times New Roman" w:hAnsi="Times New Roman" w:cs="Times New Roman"/>
          <w:color w:val="1F1F1F"/>
          <w:sz w:val="28"/>
          <w:szCs w:val="28"/>
        </w:rPr>
        <w:t>просторового орієнтування</w:t>
      </w:r>
      <w:r w:rsidRPr="00AE1C9A">
        <w:rPr>
          <w:rFonts w:ascii="Times New Roman" w:eastAsia="Times New Roman" w:hAnsi="Times New Roman" w:cs="Times New Roman"/>
          <w:color w:val="1F1F1F"/>
          <w:sz w:val="28"/>
          <w:szCs w:val="28"/>
        </w:rPr>
        <w:t>, зорового гнозису, зорово-моторної координації, сукцесивних операцій, слухо-мовленнєвої пам</w:t>
      </w:r>
      <w:r w:rsidR="003A639B">
        <w:rPr>
          <w:rFonts w:ascii="Times New Roman" w:eastAsia="Times New Roman" w:hAnsi="Times New Roman" w:cs="Times New Roman"/>
          <w:color w:val="1F1F1F"/>
          <w:sz w:val="28"/>
          <w:szCs w:val="28"/>
        </w:rPr>
        <w:t>’</w:t>
      </w:r>
      <w:r w:rsidRPr="00AE1C9A">
        <w:rPr>
          <w:rFonts w:ascii="Times New Roman" w:eastAsia="Times New Roman" w:hAnsi="Times New Roman" w:cs="Times New Roman"/>
          <w:color w:val="1F1F1F"/>
          <w:sz w:val="28"/>
          <w:szCs w:val="28"/>
        </w:rPr>
        <w:t xml:space="preserve">яті, уваги, контролю та інших когнітивних функцій, що беззаперечно перешкоджає оволодінню читанням, адже все це лежить в його основі. </w:t>
      </w:r>
    </w:p>
    <w:p w14:paraId="25BD1929" w14:textId="1F44772A" w:rsidR="00FD7D32" w:rsidRPr="00AE1C9A" w:rsidRDefault="00731137" w:rsidP="004A52CB">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 xml:space="preserve">У своїх дослідженнях науковці </w:t>
      </w:r>
      <w:r w:rsidR="007A54E4" w:rsidRPr="00AE1C9A">
        <w:rPr>
          <w:rFonts w:ascii="Times New Roman" w:eastAsia="Times New Roman" w:hAnsi="Times New Roman" w:cs="Times New Roman"/>
          <w:color w:val="1F1F1F"/>
          <w:sz w:val="28"/>
          <w:szCs w:val="28"/>
        </w:rPr>
        <w:t xml:space="preserve"> </w:t>
      </w:r>
      <w:r w:rsidRPr="00AE1C9A">
        <w:rPr>
          <w:rFonts w:ascii="Times New Roman" w:eastAsia="Times New Roman" w:hAnsi="Times New Roman" w:cs="Times New Roman"/>
          <w:color w:val="1F1F1F"/>
          <w:sz w:val="28"/>
          <w:szCs w:val="28"/>
        </w:rPr>
        <w:t>(</w:t>
      </w:r>
      <w:r w:rsidR="008B64D2" w:rsidRPr="00AE1C9A">
        <w:rPr>
          <w:rFonts w:ascii="Times New Roman" w:eastAsia="Times New Roman" w:hAnsi="Times New Roman" w:cs="Times New Roman"/>
          <w:color w:val="1F1F1F"/>
          <w:sz w:val="28"/>
          <w:szCs w:val="28"/>
        </w:rPr>
        <w:t xml:space="preserve">Н. Бабич, О. Івашко, В. Ільяна, </w:t>
      </w:r>
      <w:r w:rsidR="00B54FA5" w:rsidRPr="00AE1C9A">
        <w:rPr>
          <w:rFonts w:ascii="Times New Roman" w:eastAsia="Times New Roman" w:hAnsi="Times New Roman" w:cs="Times New Roman"/>
          <w:color w:val="1F1F1F"/>
          <w:sz w:val="28"/>
          <w:szCs w:val="28"/>
        </w:rPr>
        <w:t>О.</w:t>
      </w:r>
      <w:r w:rsidR="00B54FA5" w:rsidRPr="00AE1C9A">
        <w:rPr>
          <w:sz w:val="28"/>
          <w:szCs w:val="28"/>
        </w:rPr>
        <w:t> </w:t>
      </w:r>
      <w:r w:rsidR="00B54FA5" w:rsidRPr="00AE1C9A">
        <w:rPr>
          <w:rFonts w:ascii="Times New Roman" w:eastAsia="Times New Roman" w:hAnsi="Times New Roman" w:cs="Times New Roman"/>
          <w:color w:val="1F1F1F"/>
          <w:sz w:val="28"/>
          <w:szCs w:val="28"/>
        </w:rPr>
        <w:t xml:space="preserve">Коваленко, Л. Любенко, </w:t>
      </w:r>
      <w:r w:rsidRPr="00AE1C9A">
        <w:rPr>
          <w:rFonts w:ascii="Times New Roman" w:eastAsia="Times New Roman" w:hAnsi="Times New Roman" w:cs="Times New Roman"/>
          <w:color w:val="1F1F1F"/>
          <w:sz w:val="28"/>
          <w:szCs w:val="28"/>
        </w:rPr>
        <w:t>А.</w:t>
      </w:r>
      <w:r w:rsidR="00437DEF" w:rsidRPr="00AE1C9A">
        <w:rPr>
          <w:rFonts w:ascii="Times New Roman" w:eastAsia="Times New Roman" w:hAnsi="Times New Roman" w:cs="Times New Roman"/>
          <w:color w:val="1F1F1F"/>
          <w:sz w:val="28"/>
          <w:szCs w:val="28"/>
        </w:rPr>
        <w:t> </w:t>
      </w:r>
      <w:r w:rsidR="007A54E4" w:rsidRPr="00AE1C9A">
        <w:rPr>
          <w:rFonts w:ascii="Times New Roman" w:eastAsia="Times New Roman" w:hAnsi="Times New Roman" w:cs="Times New Roman"/>
          <w:color w:val="1F1F1F"/>
          <w:sz w:val="28"/>
          <w:szCs w:val="28"/>
        </w:rPr>
        <w:t>Мартинюк</w:t>
      </w:r>
      <w:r w:rsidR="003B1B2E" w:rsidRPr="00AE1C9A">
        <w:rPr>
          <w:rFonts w:ascii="Times New Roman" w:eastAsia="Times New Roman" w:hAnsi="Times New Roman" w:cs="Times New Roman"/>
          <w:color w:val="1F1F1F"/>
          <w:sz w:val="28"/>
          <w:szCs w:val="28"/>
        </w:rPr>
        <w:t>)</w:t>
      </w:r>
      <w:r w:rsidR="008B5283" w:rsidRPr="00AE1C9A">
        <w:rPr>
          <w:rFonts w:ascii="Times New Roman" w:eastAsia="Times New Roman" w:hAnsi="Times New Roman" w:cs="Times New Roman"/>
          <w:color w:val="1F1F1F"/>
          <w:sz w:val="28"/>
          <w:szCs w:val="28"/>
        </w:rPr>
        <w:t xml:space="preserve"> </w:t>
      </w:r>
      <w:r w:rsidR="00015A2A" w:rsidRPr="00AE1C9A">
        <w:rPr>
          <w:rFonts w:ascii="Times New Roman" w:eastAsia="Times New Roman" w:hAnsi="Times New Roman" w:cs="Times New Roman"/>
          <w:color w:val="000000"/>
          <w:sz w:val="28"/>
          <w:szCs w:val="28"/>
        </w:rPr>
        <w:t>констатували, що у дітей молодшого шкільного віку із тяжкими порушеннями мовлення с</w:t>
      </w:r>
      <w:r w:rsidR="005D1A5B" w:rsidRPr="00AE1C9A">
        <w:rPr>
          <w:rFonts w:ascii="Times New Roman" w:eastAsia="Times New Roman" w:hAnsi="Times New Roman" w:cs="Times New Roman"/>
          <w:color w:val="000000"/>
          <w:sz w:val="28"/>
          <w:szCs w:val="28"/>
        </w:rPr>
        <w:t xml:space="preserve">постерігається низка труднощів </w:t>
      </w:r>
      <w:r w:rsidR="00015A2A" w:rsidRPr="00AE1C9A">
        <w:rPr>
          <w:rFonts w:ascii="Times New Roman" w:eastAsia="Times New Roman" w:hAnsi="Times New Roman" w:cs="Times New Roman"/>
          <w:color w:val="000000"/>
          <w:sz w:val="28"/>
          <w:szCs w:val="28"/>
        </w:rPr>
        <w:t xml:space="preserve">із оволодінням цією навичкою, а саме: уповільнений темп читання, поскладове читання, велика кількість помилок, також було встановлено, що формування навички читання у </w:t>
      </w:r>
      <w:r w:rsidR="008B5283" w:rsidRPr="00AE1C9A">
        <w:rPr>
          <w:rFonts w:ascii="Times New Roman" w:eastAsia="Times New Roman" w:hAnsi="Times New Roman" w:cs="Times New Roman"/>
          <w:color w:val="000000"/>
          <w:sz w:val="28"/>
          <w:szCs w:val="28"/>
        </w:rPr>
        <w:t xml:space="preserve">цієї категорії </w:t>
      </w:r>
      <w:r w:rsidR="00015A2A" w:rsidRPr="00AE1C9A">
        <w:rPr>
          <w:rFonts w:ascii="Times New Roman" w:eastAsia="Times New Roman" w:hAnsi="Times New Roman" w:cs="Times New Roman"/>
          <w:color w:val="000000"/>
          <w:sz w:val="28"/>
          <w:szCs w:val="28"/>
        </w:rPr>
        <w:t xml:space="preserve">дітей є складним і тривалим процесом, який вимагає індивідуального підходу та застосування комплексних методів і засобів. </w:t>
      </w:r>
      <w:r w:rsidR="00015A2A" w:rsidRPr="00AE1C9A">
        <w:rPr>
          <w:rFonts w:ascii="Times New Roman" w:eastAsia="Times New Roman" w:hAnsi="Times New Roman" w:cs="Times New Roman"/>
          <w:color w:val="1F1F1F"/>
          <w:sz w:val="28"/>
          <w:szCs w:val="28"/>
        </w:rPr>
        <w:t xml:space="preserve">У своїх </w:t>
      </w:r>
      <w:r w:rsidR="005D1A5B" w:rsidRPr="00AE1C9A">
        <w:rPr>
          <w:rFonts w:ascii="Times New Roman" w:eastAsia="Times New Roman" w:hAnsi="Times New Roman" w:cs="Times New Roman"/>
          <w:color w:val="1F1F1F"/>
          <w:sz w:val="28"/>
          <w:szCs w:val="28"/>
        </w:rPr>
        <w:t>напрацюваннях</w:t>
      </w:r>
      <w:r w:rsidR="00015A2A" w:rsidRPr="00AE1C9A">
        <w:rPr>
          <w:rFonts w:ascii="Times New Roman" w:eastAsia="Times New Roman" w:hAnsi="Times New Roman" w:cs="Times New Roman"/>
          <w:color w:val="1F1F1F"/>
          <w:sz w:val="28"/>
          <w:szCs w:val="28"/>
        </w:rPr>
        <w:t xml:space="preserve"> ці науковці досліджували різні аспекти формування навички читання у дітей із </w:t>
      </w:r>
      <w:r w:rsidR="00086B2D" w:rsidRPr="00AE1C9A">
        <w:rPr>
          <w:rFonts w:ascii="Times New Roman" w:eastAsia="Times New Roman" w:hAnsi="Times New Roman" w:cs="Times New Roman"/>
          <w:color w:val="1F1F1F"/>
          <w:sz w:val="28"/>
          <w:szCs w:val="28"/>
        </w:rPr>
        <w:t>мовленнєвими труднощами</w:t>
      </w:r>
      <w:r w:rsidR="00015A2A" w:rsidRPr="00AE1C9A">
        <w:rPr>
          <w:rFonts w:ascii="Times New Roman" w:eastAsia="Times New Roman" w:hAnsi="Times New Roman" w:cs="Times New Roman"/>
          <w:color w:val="1F1F1F"/>
          <w:sz w:val="28"/>
          <w:szCs w:val="28"/>
        </w:rPr>
        <w:t>, зокрема: теоретичні основи формування навички</w:t>
      </w:r>
      <w:r w:rsidR="008B5283" w:rsidRPr="00AE1C9A">
        <w:rPr>
          <w:rFonts w:ascii="Times New Roman" w:eastAsia="Times New Roman" w:hAnsi="Times New Roman" w:cs="Times New Roman"/>
          <w:color w:val="1F1F1F"/>
          <w:sz w:val="28"/>
          <w:szCs w:val="28"/>
        </w:rPr>
        <w:t xml:space="preserve"> читання</w:t>
      </w:r>
      <w:r w:rsidR="00015A2A" w:rsidRPr="00AE1C9A">
        <w:rPr>
          <w:rFonts w:ascii="Times New Roman" w:eastAsia="Times New Roman" w:hAnsi="Times New Roman" w:cs="Times New Roman"/>
          <w:color w:val="1F1F1F"/>
          <w:sz w:val="28"/>
          <w:szCs w:val="28"/>
        </w:rPr>
        <w:t xml:space="preserve">; методи формування </w:t>
      </w:r>
      <w:r w:rsidR="008B5283" w:rsidRPr="00AE1C9A">
        <w:rPr>
          <w:rFonts w:ascii="Times New Roman" w:eastAsia="Times New Roman" w:hAnsi="Times New Roman" w:cs="Times New Roman"/>
          <w:color w:val="1F1F1F"/>
          <w:sz w:val="28"/>
          <w:szCs w:val="28"/>
        </w:rPr>
        <w:t>цієї навички</w:t>
      </w:r>
      <w:r w:rsidR="00015A2A" w:rsidRPr="00AE1C9A">
        <w:rPr>
          <w:rFonts w:ascii="Times New Roman" w:eastAsia="Times New Roman" w:hAnsi="Times New Roman" w:cs="Times New Roman"/>
          <w:color w:val="1F1F1F"/>
          <w:sz w:val="28"/>
          <w:szCs w:val="28"/>
        </w:rPr>
        <w:t xml:space="preserve">; ефективність різних методів формування навички читання у дітей із </w:t>
      </w:r>
      <w:r w:rsidR="00086B2D" w:rsidRPr="00AE1C9A">
        <w:rPr>
          <w:rFonts w:ascii="Times New Roman" w:eastAsia="Times New Roman" w:hAnsi="Times New Roman" w:cs="Times New Roman"/>
          <w:color w:val="1F1F1F"/>
          <w:sz w:val="28"/>
          <w:szCs w:val="28"/>
        </w:rPr>
        <w:t>мовленнєвими труднощами</w:t>
      </w:r>
      <w:r w:rsidR="00015A2A" w:rsidRPr="00AE1C9A">
        <w:rPr>
          <w:rFonts w:ascii="Times New Roman" w:eastAsia="Times New Roman" w:hAnsi="Times New Roman" w:cs="Times New Roman"/>
          <w:color w:val="1F1F1F"/>
          <w:sz w:val="28"/>
          <w:szCs w:val="28"/>
        </w:rPr>
        <w:t>.</w:t>
      </w:r>
      <w:r w:rsidR="008B5283" w:rsidRPr="00AE1C9A">
        <w:rPr>
          <w:rFonts w:ascii="Times New Roman" w:eastAsia="Times New Roman" w:hAnsi="Times New Roman" w:cs="Times New Roman"/>
          <w:color w:val="1F1F1F"/>
          <w:sz w:val="28"/>
          <w:szCs w:val="28"/>
        </w:rPr>
        <w:t xml:space="preserve"> В свою чергу, зарубіжні дослідники</w:t>
      </w:r>
      <w:r w:rsidR="00AD61FB" w:rsidRPr="00AE1C9A">
        <w:rPr>
          <w:rFonts w:ascii="Times New Roman" w:eastAsia="Times New Roman" w:hAnsi="Times New Roman" w:cs="Times New Roman"/>
          <w:color w:val="1F1F1F"/>
          <w:sz w:val="28"/>
          <w:szCs w:val="28"/>
        </w:rPr>
        <w:t xml:space="preserve"> (</w:t>
      </w:r>
      <w:r w:rsidR="00F82F59" w:rsidRPr="00AE1C9A">
        <w:rPr>
          <w:rFonts w:ascii="Times New Roman" w:eastAsia="Times New Roman" w:hAnsi="Times New Roman" w:cs="Times New Roman"/>
          <w:color w:val="1F1F1F"/>
          <w:sz w:val="28"/>
          <w:szCs w:val="28"/>
          <w:lang w:val="en-US"/>
        </w:rPr>
        <w:t>D</w:t>
      </w:r>
      <w:r w:rsidR="00F82F59" w:rsidRPr="00AE1C9A">
        <w:rPr>
          <w:rFonts w:ascii="Times New Roman" w:eastAsia="Times New Roman" w:hAnsi="Times New Roman" w:cs="Times New Roman"/>
          <w:color w:val="1F1F1F"/>
          <w:sz w:val="28"/>
          <w:szCs w:val="28"/>
        </w:rPr>
        <w:t>.</w:t>
      </w:r>
      <w:r w:rsidR="00F82F59" w:rsidRPr="00AE1C9A">
        <w:rPr>
          <w:rFonts w:ascii="Times New Roman" w:eastAsia="Times New Roman" w:hAnsi="Times New Roman" w:cs="Times New Roman"/>
          <w:color w:val="1F1F1F"/>
          <w:sz w:val="28"/>
          <w:szCs w:val="28"/>
          <w:lang w:val="en-US"/>
        </w:rPr>
        <w:t> Bishop</w:t>
      </w:r>
      <w:r w:rsidR="00F82F59" w:rsidRPr="00AE1C9A">
        <w:rPr>
          <w:rFonts w:ascii="Times New Roman" w:eastAsia="Times New Roman" w:hAnsi="Times New Roman" w:cs="Times New Roman"/>
          <w:color w:val="1F1F1F"/>
          <w:sz w:val="28"/>
          <w:szCs w:val="28"/>
        </w:rPr>
        <w:t xml:space="preserve">, </w:t>
      </w:r>
      <w:r w:rsidR="00F82F59" w:rsidRPr="00AE1C9A">
        <w:rPr>
          <w:rFonts w:ascii="Times New Roman" w:eastAsia="Times New Roman" w:hAnsi="Times New Roman" w:cs="Times New Roman"/>
          <w:color w:val="1F1F1F"/>
          <w:sz w:val="28"/>
          <w:szCs w:val="28"/>
          <w:lang w:val="en-US"/>
        </w:rPr>
        <w:t>A</w:t>
      </w:r>
      <w:r w:rsidR="00F82F59" w:rsidRPr="00AE1C9A">
        <w:rPr>
          <w:rFonts w:ascii="Times New Roman" w:eastAsia="Times New Roman" w:hAnsi="Times New Roman" w:cs="Times New Roman"/>
          <w:color w:val="1F1F1F"/>
          <w:sz w:val="28"/>
          <w:szCs w:val="28"/>
        </w:rPr>
        <w:t>.</w:t>
      </w:r>
      <w:r w:rsidR="00F82F59" w:rsidRPr="00AE1C9A">
        <w:rPr>
          <w:rFonts w:ascii="Times New Roman" w:eastAsia="Times New Roman" w:hAnsi="Times New Roman" w:cs="Times New Roman"/>
          <w:color w:val="1F1F1F"/>
          <w:sz w:val="28"/>
          <w:szCs w:val="28"/>
          <w:lang w:val="en-US"/>
        </w:rPr>
        <w:t> Dalgren</w:t>
      </w:r>
      <w:r w:rsidR="00F82F59" w:rsidRPr="00AE1C9A">
        <w:rPr>
          <w:rFonts w:ascii="Times New Roman" w:eastAsia="Times New Roman" w:hAnsi="Times New Roman" w:cs="Times New Roman"/>
          <w:color w:val="1F1F1F"/>
          <w:sz w:val="28"/>
          <w:szCs w:val="28"/>
        </w:rPr>
        <w:t xml:space="preserve">, </w:t>
      </w:r>
      <w:r w:rsidR="00F82F59" w:rsidRPr="00AE1C9A">
        <w:rPr>
          <w:rFonts w:ascii="Times New Roman" w:eastAsia="Times New Roman" w:hAnsi="Times New Roman" w:cs="Times New Roman"/>
          <w:color w:val="1F1F1F"/>
          <w:sz w:val="28"/>
          <w:szCs w:val="28"/>
          <w:lang w:val="en-US"/>
        </w:rPr>
        <w:t>Br</w:t>
      </w:r>
      <w:r w:rsidR="00F82F59" w:rsidRPr="00AE1C9A">
        <w:rPr>
          <w:rFonts w:ascii="Times New Roman" w:eastAsia="Times New Roman" w:hAnsi="Times New Roman" w:cs="Times New Roman"/>
          <w:color w:val="1F1F1F"/>
          <w:sz w:val="28"/>
          <w:szCs w:val="28"/>
        </w:rPr>
        <w:t>.</w:t>
      </w:r>
      <w:r w:rsidR="00F82F59" w:rsidRPr="00AE1C9A">
        <w:rPr>
          <w:rFonts w:ascii="Times New Roman" w:eastAsia="Times New Roman" w:hAnsi="Times New Roman" w:cs="Times New Roman"/>
          <w:color w:val="1F1F1F"/>
          <w:sz w:val="28"/>
          <w:szCs w:val="28"/>
          <w:lang w:val="en-US"/>
        </w:rPr>
        <w:t> Pennington</w:t>
      </w:r>
      <w:r w:rsidR="00F82F59" w:rsidRPr="00AE1C9A">
        <w:rPr>
          <w:rFonts w:ascii="Times New Roman" w:eastAsia="Times New Roman" w:hAnsi="Times New Roman" w:cs="Times New Roman"/>
          <w:color w:val="1F1F1F"/>
          <w:sz w:val="28"/>
          <w:szCs w:val="28"/>
        </w:rPr>
        <w:t xml:space="preserve">, </w:t>
      </w:r>
      <w:r w:rsidR="00AD61FB" w:rsidRPr="00AE1C9A">
        <w:rPr>
          <w:rFonts w:ascii="Times New Roman" w:eastAsia="Times New Roman" w:hAnsi="Times New Roman" w:cs="Times New Roman"/>
          <w:color w:val="1F1F1F"/>
          <w:sz w:val="28"/>
          <w:szCs w:val="28"/>
          <w:lang w:val="en-US"/>
        </w:rPr>
        <w:t>M</w:t>
      </w:r>
      <w:r w:rsidR="00AC5D66" w:rsidRPr="00AE1C9A">
        <w:rPr>
          <w:rFonts w:ascii="Times New Roman" w:eastAsia="Times New Roman" w:hAnsi="Times New Roman" w:cs="Times New Roman"/>
          <w:color w:val="1F1F1F"/>
          <w:sz w:val="28"/>
          <w:szCs w:val="28"/>
        </w:rPr>
        <w:t>.</w:t>
      </w:r>
      <w:r w:rsidR="00AC5D66" w:rsidRPr="00AE1C9A">
        <w:rPr>
          <w:rFonts w:ascii="Times New Roman" w:eastAsia="Times New Roman" w:hAnsi="Times New Roman" w:cs="Times New Roman"/>
          <w:color w:val="1F1F1F"/>
          <w:sz w:val="28"/>
          <w:szCs w:val="28"/>
          <w:lang w:val="en-US"/>
        </w:rPr>
        <w:t> </w:t>
      </w:r>
      <w:r w:rsidR="00AD61FB" w:rsidRPr="00AE1C9A">
        <w:rPr>
          <w:rFonts w:ascii="Times New Roman" w:eastAsia="Times New Roman" w:hAnsi="Times New Roman" w:cs="Times New Roman"/>
          <w:color w:val="1F1F1F"/>
          <w:sz w:val="28"/>
          <w:szCs w:val="28"/>
          <w:lang w:val="en-US"/>
        </w:rPr>
        <w:t>Smit</w:t>
      </w:r>
      <w:r w:rsidR="00AC5D66" w:rsidRPr="00AE1C9A">
        <w:rPr>
          <w:rFonts w:ascii="Times New Roman" w:eastAsia="Times New Roman" w:hAnsi="Times New Roman" w:cs="Times New Roman"/>
          <w:color w:val="1F1F1F"/>
          <w:sz w:val="28"/>
          <w:szCs w:val="28"/>
        </w:rPr>
        <w:t>)</w:t>
      </w:r>
      <w:r w:rsidR="003B1B2E" w:rsidRPr="00AE1C9A">
        <w:rPr>
          <w:rFonts w:ascii="Times New Roman" w:eastAsia="Times New Roman" w:hAnsi="Times New Roman" w:cs="Times New Roman"/>
          <w:color w:val="1F1F1F"/>
          <w:sz w:val="28"/>
          <w:szCs w:val="28"/>
        </w:rPr>
        <w:t xml:space="preserve"> приділяли увагу до пошуку доказів збігу між трьома порушеннями розвитку, а саме порушеннями мовлення, розладом мови і труднощами читання, на трьох рівнях аналізу: </w:t>
      </w:r>
      <w:r w:rsidR="003B1B2E" w:rsidRPr="00AE1C9A">
        <w:rPr>
          <w:rFonts w:ascii="Times New Roman" w:eastAsia="Times New Roman" w:hAnsi="Times New Roman" w:cs="Times New Roman"/>
          <w:color w:val="1F1F1F"/>
          <w:sz w:val="28"/>
          <w:szCs w:val="28"/>
        </w:rPr>
        <w:lastRenderedPageBreak/>
        <w:t>діагностичному, когнітивному та етіологічному.</w:t>
      </w:r>
      <w:r w:rsidR="00A74EC4" w:rsidRPr="00AE1C9A">
        <w:rPr>
          <w:rFonts w:ascii="Times New Roman" w:eastAsia="Times New Roman" w:hAnsi="Times New Roman" w:cs="Times New Roman"/>
          <w:color w:val="1F1F1F"/>
          <w:sz w:val="28"/>
          <w:szCs w:val="28"/>
        </w:rPr>
        <w:t xml:space="preserve"> </w:t>
      </w:r>
      <w:r w:rsidR="008B5283" w:rsidRPr="00AE1C9A">
        <w:rPr>
          <w:rFonts w:ascii="Times New Roman" w:eastAsia="Times New Roman" w:hAnsi="Times New Roman" w:cs="Times New Roman"/>
          <w:color w:val="1F1F1F"/>
          <w:sz w:val="28"/>
          <w:szCs w:val="28"/>
        </w:rPr>
        <w:t xml:space="preserve">Також ними першими було підтверджено гіпотезу щодо </w:t>
      </w:r>
      <w:r w:rsidR="00A74EC4" w:rsidRPr="00AE1C9A">
        <w:rPr>
          <w:rFonts w:ascii="Times New Roman" w:eastAsia="Times New Roman" w:hAnsi="Times New Roman" w:cs="Times New Roman"/>
          <w:color w:val="1F1F1F"/>
          <w:sz w:val="28"/>
          <w:szCs w:val="28"/>
        </w:rPr>
        <w:t>взаємозв</w:t>
      </w:r>
      <w:r w:rsidR="003A639B">
        <w:rPr>
          <w:rFonts w:ascii="Times New Roman" w:eastAsia="Times New Roman" w:hAnsi="Times New Roman" w:cs="Times New Roman"/>
          <w:color w:val="1F1F1F"/>
          <w:sz w:val="28"/>
          <w:szCs w:val="28"/>
        </w:rPr>
        <w:t>’</w:t>
      </w:r>
      <w:r w:rsidR="00A74EC4" w:rsidRPr="00AE1C9A">
        <w:rPr>
          <w:rFonts w:ascii="Times New Roman" w:eastAsia="Times New Roman" w:hAnsi="Times New Roman" w:cs="Times New Roman"/>
          <w:color w:val="1F1F1F"/>
          <w:sz w:val="28"/>
          <w:szCs w:val="28"/>
        </w:rPr>
        <w:t xml:space="preserve">язку порушень мовлення </w:t>
      </w:r>
      <w:r w:rsidR="008B5283" w:rsidRPr="00AE1C9A">
        <w:rPr>
          <w:rFonts w:ascii="Times New Roman" w:eastAsia="Times New Roman" w:hAnsi="Times New Roman" w:cs="Times New Roman"/>
          <w:color w:val="1F1F1F"/>
          <w:sz w:val="28"/>
          <w:szCs w:val="28"/>
        </w:rPr>
        <w:t xml:space="preserve">та </w:t>
      </w:r>
      <w:r w:rsidR="00A74EC4" w:rsidRPr="00AE1C9A">
        <w:rPr>
          <w:rFonts w:ascii="Times New Roman" w:eastAsia="Times New Roman" w:hAnsi="Times New Roman" w:cs="Times New Roman"/>
          <w:color w:val="1F1F1F"/>
          <w:sz w:val="28"/>
          <w:szCs w:val="28"/>
        </w:rPr>
        <w:t>читання</w:t>
      </w:r>
      <w:r w:rsidR="00CD0887" w:rsidRPr="00AE1C9A">
        <w:rPr>
          <w:rFonts w:ascii="Times New Roman" w:eastAsia="Times New Roman" w:hAnsi="Times New Roman" w:cs="Times New Roman"/>
          <w:color w:val="1F1F1F"/>
          <w:sz w:val="28"/>
          <w:szCs w:val="28"/>
        </w:rPr>
        <w:t>.</w:t>
      </w:r>
    </w:p>
    <w:p w14:paraId="627B0353" w14:textId="3C9CBCEE" w:rsidR="00FD7D32" w:rsidRPr="00AE1C9A"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000000"/>
          <w:sz w:val="28"/>
          <w:szCs w:val="28"/>
        </w:rPr>
        <w:t xml:space="preserve">За такий тривалий і ретельний період досліджень сформувалася змістовна методична база, що здатна забезпечувати потреби дітей з </w:t>
      </w:r>
      <w:r w:rsidR="00086B2D" w:rsidRPr="00AE1C9A">
        <w:rPr>
          <w:rFonts w:ascii="Times New Roman" w:eastAsia="Times New Roman" w:hAnsi="Times New Roman" w:cs="Times New Roman"/>
          <w:color w:val="000000"/>
          <w:sz w:val="28"/>
          <w:szCs w:val="28"/>
        </w:rPr>
        <w:t>мовленнєвими труднощами</w:t>
      </w:r>
      <w:r w:rsidRPr="00AE1C9A">
        <w:rPr>
          <w:rFonts w:ascii="Times New Roman" w:eastAsia="Times New Roman" w:hAnsi="Times New Roman" w:cs="Times New Roman"/>
          <w:color w:val="000000"/>
          <w:sz w:val="28"/>
          <w:szCs w:val="28"/>
        </w:rPr>
        <w:t xml:space="preserve"> в оволодінні цим процесом. Зокрема, </w:t>
      </w:r>
      <w:r w:rsidRPr="00AE1C9A">
        <w:rPr>
          <w:rFonts w:ascii="Times New Roman" w:eastAsia="Times New Roman" w:hAnsi="Times New Roman" w:cs="Times New Roman"/>
          <w:color w:val="1F1F1F"/>
          <w:sz w:val="28"/>
          <w:szCs w:val="28"/>
        </w:rPr>
        <w:t>методика О. Савченко, яка базується на принципі мовленнєвої діяльності, де навчання читання відбувається поступово, від простих до складніших етапів. Або методика М. Ва</w:t>
      </w:r>
      <w:r w:rsidR="009163F4" w:rsidRPr="00AE1C9A">
        <w:rPr>
          <w:rFonts w:ascii="Times New Roman" w:eastAsia="Times New Roman" w:hAnsi="Times New Roman" w:cs="Times New Roman"/>
          <w:color w:val="1F1F1F"/>
          <w:sz w:val="28"/>
          <w:szCs w:val="28"/>
        </w:rPr>
        <w:t>ш</w:t>
      </w:r>
      <w:r w:rsidRPr="00AE1C9A">
        <w:rPr>
          <w:rFonts w:ascii="Times New Roman" w:eastAsia="Times New Roman" w:hAnsi="Times New Roman" w:cs="Times New Roman"/>
          <w:color w:val="1F1F1F"/>
          <w:sz w:val="28"/>
          <w:szCs w:val="28"/>
        </w:rPr>
        <w:t>уленко, де оволодіння  читанням відбувається через ігрові та творчі завдання. І також десятки інших, не менш ефективних засобів навчання.</w:t>
      </w:r>
    </w:p>
    <w:p w14:paraId="243B784C" w14:textId="29397B1A" w:rsidR="00FD7D32" w:rsidRPr="00AE1C9A"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highlight w:val="white"/>
        </w:rPr>
      </w:pPr>
      <w:r w:rsidRPr="00AE1C9A">
        <w:rPr>
          <w:rFonts w:ascii="Times New Roman" w:eastAsia="Times New Roman" w:hAnsi="Times New Roman" w:cs="Times New Roman"/>
          <w:color w:val="1F1F1F"/>
          <w:sz w:val="28"/>
          <w:szCs w:val="28"/>
        </w:rPr>
        <w:t xml:space="preserve">Цей і справді потужний методичний апарат вдало забезпечує освітні потреби і навчальні процеси. Втім у теперішніх реаліях воєнного стану, його ефективність може коливатись. Велика кількість дітей з </w:t>
      </w:r>
      <w:r w:rsidR="00086B2D" w:rsidRPr="00AE1C9A">
        <w:rPr>
          <w:rFonts w:ascii="Times New Roman" w:eastAsia="Times New Roman" w:hAnsi="Times New Roman" w:cs="Times New Roman"/>
          <w:color w:val="1F1F1F"/>
          <w:sz w:val="28"/>
          <w:szCs w:val="28"/>
        </w:rPr>
        <w:t>мовленнєвими труднощами</w:t>
      </w:r>
      <w:r w:rsidRPr="00AE1C9A">
        <w:rPr>
          <w:rFonts w:ascii="Times New Roman" w:eastAsia="Times New Roman" w:hAnsi="Times New Roman" w:cs="Times New Roman"/>
          <w:color w:val="1F1F1F"/>
          <w:sz w:val="28"/>
          <w:szCs w:val="28"/>
        </w:rPr>
        <w:t xml:space="preserve"> не може отримувати корекційно-розвиткові послуги у зв</w:t>
      </w:r>
      <w:r w:rsidR="003A639B">
        <w:rPr>
          <w:rFonts w:ascii="Times New Roman" w:eastAsia="Times New Roman" w:hAnsi="Times New Roman" w:cs="Times New Roman"/>
          <w:color w:val="1F1F1F"/>
          <w:sz w:val="28"/>
          <w:szCs w:val="28"/>
        </w:rPr>
        <w:t>’</w:t>
      </w:r>
      <w:r w:rsidRPr="00AE1C9A">
        <w:rPr>
          <w:rFonts w:ascii="Times New Roman" w:eastAsia="Times New Roman" w:hAnsi="Times New Roman" w:cs="Times New Roman"/>
          <w:color w:val="1F1F1F"/>
          <w:sz w:val="28"/>
          <w:szCs w:val="28"/>
        </w:rPr>
        <w:t xml:space="preserve">язку із постійними внутрішніми переміщеннями у країні, виїздом за кордон, чи перебуванням у зоні окупації. А як стверджували такі науковці як </w:t>
      </w:r>
      <w:r w:rsidRPr="00AE1C9A">
        <w:rPr>
          <w:rFonts w:ascii="Times New Roman" w:eastAsia="Times New Roman" w:hAnsi="Times New Roman" w:cs="Times New Roman"/>
          <w:color w:val="1F1F1F"/>
          <w:sz w:val="28"/>
          <w:szCs w:val="28"/>
          <w:highlight w:val="white"/>
        </w:rPr>
        <w:t>Т. Гриценко</w:t>
      </w:r>
      <w:r w:rsidR="006A43F3" w:rsidRPr="00AE1C9A">
        <w:rPr>
          <w:rFonts w:ascii="Times New Roman" w:eastAsia="Times New Roman" w:hAnsi="Times New Roman" w:cs="Times New Roman"/>
          <w:color w:val="1F1F1F"/>
          <w:sz w:val="28"/>
          <w:szCs w:val="28"/>
          <w:highlight w:val="white"/>
        </w:rPr>
        <w:t xml:space="preserve"> та </w:t>
      </w:r>
      <w:r w:rsidRPr="00AE1C9A">
        <w:rPr>
          <w:rFonts w:ascii="Times New Roman" w:eastAsia="Times New Roman" w:hAnsi="Times New Roman" w:cs="Times New Roman"/>
          <w:color w:val="1F1F1F"/>
          <w:sz w:val="28"/>
          <w:szCs w:val="28"/>
          <w:highlight w:val="white"/>
        </w:rPr>
        <w:t xml:space="preserve">О. Мартинюк корекційна робота з дітьми з </w:t>
      </w:r>
      <w:r w:rsidR="00086B2D" w:rsidRPr="00AE1C9A">
        <w:rPr>
          <w:rFonts w:ascii="Times New Roman" w:eastAsia="Times New Roman" w:hAnsi="Times New Roman" w:cs="Times New Roman"/>
          <w:color w:val="1F1F1F"/>
          <w:sz w:val="28"/>
          <w:szCs w:val="28"/>
          <w:highlight w:val="white"/>
        </w:rPr>
        <w:t>мовленнєвими труднощами</w:t>
      </w:r>
      <w:r w:rsidRPr="00AE1C9A">
        <w:rPr>
          <w:rFonts w:ascii="Times New Roman" w:eastAsia="Times New Roman" w:hAnsi="Times New Roman" w:cs="Times New Roman"/>
          <w:color w:val="1F1F1F"/>
          <w:sz w:val="28"/>
          <w:szCs w:val="28"/>
          <w:highlight w:val="white"/>
        </w:rPr>
        <w:t xml:space="preserve"> повинна бути комплексною, поступовою, безперервною та спрямованою на розвиток всіх аспектів навички читання. А під впливом вище сказаних ускладнюючих факторів,  більшість із цих важливих складових випадає із процесу.</w:t>
      </w:r>
    </w:p>
    <w:p w14:paraId="1882B9BA" w14:textId="5C740BAF" w:rsidR="00CB7297" w:rsidRPr="00AE1C9A" w:rsidRDefault="00DB6A7E"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 xml:space="preserve">Науковцями (Д. Войцехівська, Т. Хомик) було запропоновано схему корекційно-розвиткової роботи з використанням інформаційно-комунікаційних технологій в процесі формування навички читання у молодших школярів з порушеннями мовлення. </w:t>
      </w:r>
      <w:r w:rsidR="00437DEF" w:rsidRPr="00AE1C9A">
        <w:rPr>
          <w:rFonts w:ascii="Times New Roman" w:eastAsia="Times New Roman" w:hAnsi="Times New Roman" w:cs="Times New Roman"/>
          <w:color w:val="1F1F1F"/>
          <w:sz w:val="28"/>
          <w:szCs w:val="28"/>
        </w:rPr>
        <w:t>В свою чергу</w:t>
      </w:r>
      <w:r w:rsidR="00D67736">
        <w:rPr>
          <w:rFonts w:ascii="Times New Roman" w:eastAsia="Times New Roman" w:hAnsi="Times New Roman" w:cs="Times New Roman"/>
          <w:color w:val="1F1F1F"/>
          <w:sz w:val="28"/>
          <w:szCs w:val="28"/>
        </w:rPr>
        <w:t>,</w:t>
      </w:r>
      <w:r w:rsidR="00437DEF" w:rsidRPr="00AE1C9A">
        <w:rPr>
          <w:rFonts w:ascii="Times New Roman" w:eastAsia="Times New Roman" w:hAnsi="Times New Roman" w:cs="Times New Roman"/>
          <w:color w:val="1F1F1F"/>
          <w:sz w:val="28"/>
          <w:szCs w:val="28"/>
        </w:rPr>
        <w:t xml:space="preserve"> наше дослідження </w:t>
      </w:r>
      <w:r w:rsidR="00373569" w:rsidRPr="00AE1C9A">
        <w:rPr>
          <w:rFonts w:ascii="Times New Roman" w:eastAsia="Times New Roman" w:hAnsi="Times New Roman" w:cs="Times New Roman"/>
          <w:color w:val="1F1F1F"/>
          <w:sz w:val="28"/>
          <w:szCs w:val="28"/>
        </w:rPr>
        <w:t xml:space="preserve">продовжує пошук </w:t>
      </w:r>
      <w:r w:rsidR="00B6690D" w:rsidRPr="00AE1C9A">
        <w:rPr>
          <w:rFonts w:ascii="Times New Roman" w:eastAsia="Times New Roman" w:hAnsi="Times New Roman" w:cs="Times New Roman"/>
          <w:color w:val="1F1F1F"/>
          <w:sz w:val="28"/>
          <w:szCs w:val="28"/>
        </w:rPr>
        <w:t>ефективних засобів</w:t>
      </w:r>
      <w:r w:rsidR="00015A2A" w:rsidRPr="00AE1C9A">
        <w:rPr>
          <w:rFonts w:ascii="Times New Roman" w:eastAsia="Times New Roman" w:hAnsi="Times New Roman" w:cs="Times New Roman"/>
          <w:color w:val="1F1F1F"/>
          <w:sz w:val="28"/>
          <w:szCs w:val="28"/>
        </w:rPr>
        <w:t xml:space="preserve"> </w:t>
      </w:r>
      <w:r w:rsidR="00B6690D" w:rsidRPr="00AE1C9A">
        <w:rPr>
          <w:rFonts w:ascii="Times New Roman" w:eastAsia="Times New Roman" w:hAnsi="Times New Roman" w:cs="Times New Roman"/>
          <w:color w:val="1F1F1F"/>
          <w:sz w:val="28"/>
          <w:szCs w:val="28"/>
        </w:rPr>
        <w:t>формування</w:t>
      </w:r>
      <w:r w:rsidR="00015A2A" w:rsidRPr="00AE1C9A">
        <w:rPr>
          <w:rFonts w:ascii="Times New Roman" w:eastAsia="Times New Roman" w:hAnsi="Times New Roman" w:cs="Times New Roman"/>
          <w:color w:val="1F1F1F"/>
          <w:sz w:val="28"/>
          <w:szCs w:val="28"/>
        </w:rPr>
        <w:t xml:space="preserve"> </w:t>
      </w:r>
      <w:r w:rsidR="00B6690D" w:rsidRPr="00AE1C9A">
        <w:rPr>
          <w:rFonts w:ascii="Times New Roman" w:eastAsia="Times New Roman" w:hAnsi="Times New Roman" w:cs="Times New Roman"/>
          <w:color w:val="1F1F1F"/>
          <w:sz w:val="28"/>
          <w:szCs w:val="28"/>
        </w:rPr>
        <w:t>навичок</w:t>
      </w:r>
      <w:r w:rsidR="00015A2A" w:rsidRPr="00AE1C9A">
        <w:rPr>
          <w:rFonts w:ascii="Times New Roman" w:eastAsia="Times New Roman" w:hAnsi="Times New Roman" w:cs="Times New Roman"/>
          <w:color w:val="1F1F1F"/>
          <w:sz w:val="28"/>
          <w:szCs w:val="28"/>
        </w:rPr>
        <w:t xml:space="preserve"> читання</w:t>
      </w:r>
      <w:r w:rsidR="00437DEF" w:rsidRPr="00AE1C9A">
        <w:rPr>
          <w:rFonts w:ascii="Times New Roman" w:eastAsia="Times New Roman" w:hAnsi="Times New Roman" w:cs="Times New Roman"/>
          <w:color w:val="1F1F1F"/>
          <w:sz w:val="28"/>
          <w:szCs w:val="28"/>
        </w:rPr>
        <w:t xml:space="preserve"> у дітей означеної категорії</w:t>
      </w:r>
      <w:r w:rsidR="00015A2A" w:rsidRPr="00AE1C9A">
        <w:rPr>
          <w:rFonts w:ascii="Times New Roman" w:eastAsia="Times New Roman" w:hAnsi="Times New Roman" w:cs="Times New Roman"/>
          <w:color w:val="1F1F1F"/>
          <w:sz w:val="28"/>
          <w:szCs w:val="28"/>
        </w:rPr>
        <w:t>. О</w:t>
      </w:r>
      <w:r w:rsidR="00E13766" w:rsidRPr="00AE1C9A">
        <w:rPr>
          <w:rFonts w:ascii="Times New Roman" w:eastAsia="Times New Roman" w:hAnsi="Times New Roman" w:cs="Times New Roman"/>
          <w:color w:val="1F1F1F"/>
          <w:sz w:val="28"/>
          <w:szCs w:val="28"/>
        </w:rPr>
        <w:t xml:space="preserve">дним із </w:t>
      </w:r>
      <w:r w:rsidR="00437DEF" w:rsidRPr="00AE1C9A">
        <w:rPr>
          <w:rFonts w:ascii="Times New Roman" w:eastAsia="Times New Roman" w:hAnsi="Times New Roman" w:cs="Times New Roman"/>
          <w:color w:val="1F1F1F"/>
          <w:sz w:val="28"/>
          <w:szCs w:val="28"/>
        </w:rPr>
        <w:t>них</w:t>
      </w:r>
      <w:r w:rsidR="00E13766" w:rsidRPr="00AE1C9A">
        <w:rPr>
          <w:rFonts w:ascii="Times New Roman" w:eastAsia="Times New Roman" w:hAnsi="Times New Roman" w:cs="Times New Roman"/>
          <w:color w:val="1F1F1F"/>
          <w:sz w:val="28"/>
          <w:szCs w:val="28"/>
        </w:rPr>
        <w:t xml:space="preserve"> є застосування цифрових технологій</w:t>
      </w:r>
      <w:r w:rsidR="00DA5BC6" w:rsidRPr="00AE1C9A">
        <w:rPr>
          <w:rFonts w:ascii="Times New Roman" w:eastAsia="Times New Roman" w:hAnsi="Times New Roman" w:cs="Times New Roman"/>
          <w:color w:val="1F1F1F"/>
          <w:sz w:val="28"/>
          <w:szCs w:val="28"/>
        </w:rPr>
        <w:t>, а саме</w:t>
      </w:r>
      <w:r w:rsidR="00B80060" w:rsidRPr="00AE1C9A">
        <w:rPr>
          <w:rFonts w:ascii="Times New Roman" w:eastAsia="Times New Roman" w:hAnsi="Times New Roman" w:cs="Times New Roman"/>
          <w:color w:val="1F1F1F"/>
          <w:sz w:val="28"/>
          <w:szCs w:val="28"/>
        </w:rPr>
        <w:t xml:space="preserve"> </w:t>
      </w:r>
      <w:r w:rsidR="00DA5BC6" w:rsidRPr="00AE1C9A">
        <w:rPr>
          <w:rFonts w:ascii="Times New Roman" w:eastAsia="Times New Roman" w:hAnsi="Times New Roman" w:cs="Times New Roman"/>
          <w:color w:val="1F1F1F"/>
          <w:sz w:val="28"/>
          <w:szCs w:val="28"/>
        </w:rPr>
        <w:t>он-лайн ресурс</w:t>
      </w:r>
      <w:r w:rsidR="00B80060" w:rsidRPr="00AE1C9A">
        <w:rPr>
          <w:rFonts w:ascii="Times New Roman" w:eastAsia="Times New Roman" w:hAnsi="Times New Roman" w:cs="Times New Roman"/>
          <w:color w:val="1F1F1F"/>
          <w:sz w:val="28"/>
          <w:szCs w:val="28"/>
        </w:rPr>
        <w:t>ів</w:t>
      </w:r>
      <w:r w:rsidR="00DA5BC6" w:rsidRPr="00AE1C9A">
        <w:rPr>
          <w:rFonts w:ascii="Times New Roman" w:eastAsia="Times New Roman" w:hAnsi="Times New Roman" w:cs="Times New Roman"/>
          <w:color w:val="1F1F1F"/>
          <w:sz w:val="28"/>
          <w:szCs w:val="28"/>
        </w:rPr>
        <w:t xml:space="preserve"> (сайт</w:t>
      </w:r>
      <w:r w:rsidR="00B80060" w:rsidRPr="00AE1C9A">
        <w:rPr>
          <w:rFonts w:ascii="Times New Roman" w:eastAsia="Times New Roman" w:hAnsi="Times New Roman" w:cs="Times New Roman"/>
          <w:color w:val="1F1F1F"/>
          <w:sz w:val="28"/>
          <w:szCs w:val="28"/>
        </w:rPr>
        <w:t>ів</w:t>
      </w:r>
      <w:r w:rsidR="00DA5BC6" w:rsidRPr="00AE1C9A">
        <w:rPr>
          <w:rFonts w:ascii="Times New Roman" w:eastAsia="Times New Roman" w:hAnsi="Times New Roman" w:cs="Times New Roman"/>
          <w:color w:val="1F1F1F"/>
          <w:sz w:val="28"/>
          <w:szCs w:val="28"/>
        </w:rPr>
        <w:t>) із відповідним методичним забезпеченням</w:t>
      </w:r>
      <w:r w:rsidR="00E13766" w:rsidRPr="00AE1C9A">
        <w:rPr>
          <w:rFonts w:ascii="Times New Roman" w:eastAsia="Times New Roman" w:hAnsi="Times New Roman" w:cs="Times New Roman"/>
          <w:color w:val="1F1F1F"/>
          <w:sz w:val="28"/>
          <w:szCs w:val="28"/>
        </w:rPr>
        <w:t>.</w:t>
      </w:r>
      <w:r w:rsidR="00835161" w:rsidRPr="00AE1C9A">
        <w:rPr>
          <w:rFonts w:ascii="Times New Roman" w:eastAsia="Times New Roman" w:hAnsi="Times New Roman" w:cs="Times New Roman"/>
          <w:color w:val="1F1F1F"/>
          <w:sz w:val="28"/>
          <w:szCs w:val="28"/>
        </w:rPr>
        <w:t xml:space="preserve"> Цей метод здатен надати ціл</w:t>
      </w:r>
      <w:r w:rsidR="006A43F3" w:rsidRPr="00AE1C9A">
        <w:rPr>
          <w:rFonts w:ascii="Times New Roman" w:eastAsia="Times New Roman" w:hAnsi="Times New Roman" w:cs="Times New Roman"/>
          <w:color w:val="1F1F1F"/>
          <w:sz w:val="28"/>
          <w:szCs w:val="28"/>
        </w:rPr>
        <w:t>у</w:t>
      </w:r>
      <w:r w:rsidR="00835161" w:rsidRPr="00AE1C9A">
        <w:rPr>
          <w:rFonts w:ascii="Times New Roman" w:eastAsia="Times New Roman" w:hAnsi="Times New Roman" w:cs="Times New Roman"/>
          <w:color w:val="1F1F1F"/>
          <w:sz w:val="28"/>
          <w:szCs w:val="28"/>
        </w:rPr>
        <w:t xml:space="preserve"> </w:t>
      </w:r>
      <w:r w:rsidR="006A43F3" w:rsidRPr="00AE1C9A">
        <w:rPr>
          <w:rFonts w:ascii="Times New Roman" w:eastAsia="Times New Roman" w:hAnsi="Times New Roman" w:cs="Times New Roman"/>
          <w:color w:val="1F1F1F"/>
          <w:sz w:val="28"/>
          <w:szCs w:val="28"/>
        </w:rPr>
        <w:t>низку</w:t>
      </w:r>
      <w:r w:rsidR="00835161" w:rsidRPr="00AE1C9A">
        <w:rPr>
          <w:rFonts w:ascii="Times New Roman" w:eastAsia="Times New Roman" w:hAnsi="Times New Roman" w:cs="Times New Roman"/>
          <w:color w:val="1F1F1F"/>
          <w:sz w:val="28"/>
          <w:szCs w:val="28"/>
        </w:rPr>
        <w:t xml:space="preserve"> переваг.</w:t>
      </w:r>
      <w:r w:rsidR="00E13766" w:rsidRPr="00AE1C9A">
        <w:rPr>
          <w:rFonts w:ascii="Times New Roman" w:eastAsia="Times New Roman" w:hAnsi="Times New Roman" w:cs="Times New Roman"/>
          <w:color w:val="1F1F1F"/>
          <w:sz w:val="28"/>
          <w:szCs w:val="28"/>
        </w:rPr>
        <w:t xml:space="preserve"> </w:t>
      </w:r>
      <w:r w:rsidR="00015A2A" w:rsidRPr="00AE1C9A">
        <w:rPr>
          <w:rFonts w:ascii="Times New Roman" w:eastAsia="Times New Roman" w:hAnsi="Times New Roman" w:cs="Times New Roman"/>
          <w:color w:val="1F1F1F"/>
          <w:sz w:val="28"/>
          <w:szCs w:val="28"/>
        </w:rPr>
        <w:t>Завдяки</w:t>
      </w:r>
      <w:r w:rsidR="00CB7297" w:rsidRPr="00AE1C9A">
        <w:rPr>
          <w:rFonts w:ascii="Times New Roman" w:eastAsia="Times New Roman" w:hAnsi="Times New Roman" w:cs="Times New Roman"/>
          <w:color w:val="1F1F1F"/>
          <w:sz w:val="28"/>
          <w:szCs w:val="28"/>
        </w:rPr>
        <w:t xml:space="preserve"> </w:t>
      </w:r>
      <w:r w:rsidR="00DA5BC6" w:rsidRPr="00AE1C9A">
        <w:rPr>
          <w:rFonts w:ascii="Times New Roman" w:eastAsia="Times New Roman" w:hAnsi="Times New Roman" w:cs="Times New Roman"/>
          <w:color w:val="1F1F1F"/>
          <w:sz w:val="28"/>
          <w:szCs w:val="28"/>
        </w:rPr>
        <w:t>пластичності</w:t>
      </w:r>
      <w:r w:rsidR="00CB7297" w:rsidRPr="00AE1C9A">
        <w:rPr>
          <w:rFonts w:ascii="Times New Roman" w:eastAsia="Times New Roman" w:hAnsi="Times New Roman" w:cs="Times New Roman"/>
          <w:color w:val="1F1F1F"/>
          <w:sz w:val="28"/>
          <w:szCs w:val="28"/>
        </w:rPr>
        <w:t xml:space="preserve"> цифрових технологій</w:t>
      </w:r>
      <w:r w:rsidR="00DA5BC6" w:rsidRPr="00AE1C9A">
        <w:rPr>
          <w:rFonts w:ascii="Times New Roman" w:eastAsia="Times New Roman" w:hAnsi="Times New Roman" w:cs="Times New Roman"/>
          <w:color w:val="1F1F1F"/>
          <w:sz w:val="28"/>
          <w:szCs w:val="28"/>
        </w:rPr>
        <w:t xml:space="preserve"> і варіативності у створені вправ</w:t>
      </w:r>
      <w:r w:rsidR="00835161" w:rsidRPr="00AE1C9A">
        <w:rPr>
          <w:rFonts w:ascii="Times New Roman" w:eastAsia="Times New Roman" w:hAnsi="Times New Roman" w:cs="Times New Roman"/>
          <w:color w:val="1F1F1F"/>
          <w:sz w:val="28"/>
          <w:szCs w:val="28"/>
        </w:rPr>
        <w:t xml:space="preserve"> та ігор,</w:t>
      </w:r>
      <w:r w:rsidR="00015A2A" w:rsidRPr="00AE1C9A">
        <w:rPr>
          <w:rFonts w:ascii="Times New Roman" w:eastAsia="Times New Roman" w:hAnsi="Times New Roman" w:cs="Times New Roman"/>
          <w:color w:val="1F1F1F"/>
          <w:sz w:val="28"/>
          <w:szCs w:val="28"/>
        </w:rPr>
        <w:t xml:space="preserve"> всі завдання, можуть бути адаптовані до індивідуальних потреб дитини, її рівня розвитку та темпів навчання. Наприклад, програми для </w:t>
      </w:r>
      <w:r w:rsidR="0013555D" w:rsidRPr="00AE1C9A">
        <w:rPr>
          <w:rFonts w:ascii="Times New Roman" w:eastAsia="Times New Roman" w:hAnsi="Times New Roman" w:cs="Times New Roman"/>
          <w:color w:val="1F1F1F"/>
          <w:sz w:val="28"/>
          <w:szCs w:val="28"/>
        </w:rPr>
        <w:t>оволодіння дітьми буквеними позначеннями,</w:t>
      </w:r>
      <w:r w:rsidR="00015A2A" w:rsidRPr="00AE1C9A">
        <w:rPr>
          <w:rFonts w:ascii="Times New Roman" w:eastAsia="Times New Roman" w:hAnsi="Times New Roman" w:cs="Times New Roman"/>
          <w:color w:val="1F1F1F"/>
          <w:sz w:val="28"/>
          <w:szCs w:val="28"/>
        </w:rPr>
        <w:t xml:space="preserve"> можуть пропонувати різні рівні складності, а також можливість повторювати </w:t>
      </w:r>
      <w:r w:rsidR="00015A2A" w:rsidRPr="00AE1C9A">
        <w:rPr>
          <w:rFonts w:ascii="Times New Roman" w:eastAsia="Times New Roman" w:hAnsi="Times New Roman" w:cs="Times New Roman"/>
          <w:color w:val="1F1F1F"/>
          <w:sz w:val="28"/>
          <w:szCs w:val="28"/>
        </w:rPr>
        <w:lastRenderedPageBreak/>
        <w:t>пройдений матеріал. Також їм під силу зробити процес інтерактивними та захоплюючими, застосовуючи найрізноманітніші мультимедійні елементи, такі як аудіо, відео та навчальні ігри. І головна, вагома причина застосування – це доступність. Їх можна використовувати з будь-якого куточка світу і бути незалежним від наявності фахівців та методичного забезпечення.</w:t>
      </w:r>
    </w:p>
    <w:p w14:paraId="6A1BDE4C" w14:textId="6BA075A3" w:rsidR="008F641E" w:rsidRPr="00AE1C9A" w:rsidRDefault="008F641E"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 xml:space="preserve">Таким чином, актуальність </w:t>
      </w:r>
      <w:r w:rsidR="00B80060" w:rsidRPr="00AE1C9A">
        <w:rPr>
          <w:rFonts w:ascii="Times New Roman" w:eastAsia="Times New Roman" w:hAnsi="Times New Roman" w:cs="Times New Roman"/>
          <w:color w:val="1F1F1F"/>
          <w:sz w:val="28"/>
          <w:szCs w:val="28"/>
        </w:rPr>
        <w:t>дослідження, та застосування цифрових технологій</w:t>
      </w:r>
      <w:r w:rsidRPr="00AE1C9A">
        <w:rPr>
          <w:rFonts w:ascii="Times New Roman" w:eastAsia="Times New Roman" w:hAnsi="Times New Roman" w:cs="Times New Roman"/>
          <w:color w:val="1F1F1F"/>
          <w:sz w:val="28"/>
          <w:szCs w:val="28"/>
        </w:rPr>
        <w:t>,  визначається як необхідністю підвищення рівн</w:t>
      </w:r>
      <w:r w:rsidR="00437DEF" w:rsidRPr="00AE1C9A">
        <w:rPr>
          <w:rFonts w:ascii="Times New Roman" w:eastAsia="Times New Roman" w:hAnsi="Times New Roman" w:cs="Times New Roman"/>
          <w:color w:val="1F1F1F"/>
          <w:sz w:val="28"/>
          <w:szCs w:val="28"/>
        </w:rPr>
        <w:t>я</w:t>
      </w:r>
      <w:r w:rsidRPr="00AE1C9A">
        <w:rPr>
          <w:rFonts w:ascii="Times New Roman" w:eastAsia="Times New Roman" w:hAnsi="Times New Roman" w:cs="Times New Roman"/>
          <w:color w:val="1F1F1F"/>
          <w:sz w:val="28"/>
          <w:szCs w:val="28"/>
        </w:rPr>
        <w:t xml:space="preserve"> доступності корекційно-розвиткового процесу, так і науково підтвердженою ефективністю цього методу при формуванні навич</w:t>
      </w:r>
      <w:r w:rsidR="00437DEF" w:rsidRPr="00AE1C9A">
        <w:rPr>
          <w:rFonts w:ascii="Times New Roman" w:eastAsia="Times New Roman" w:hAnsi="Times New Roman" w:cs="Times New Roman"/>
          <w:color w:val="1F1F1F"/>
          <w:sz w:val="28"/>
          <w:szCs w:val="28"/>
        </w:rPr>
        <w:t xml:space="preserve">ки </w:t>
      </w:r>
      <w:r w:rsidRPr="00AE1C9A">
        <w:rPr>
          <w:rFonts w:ascii="Times New Roman" w:eastAsia="Times New Roman" w:hAnsi="Times New Roman" w:cs="Times New Roman"/>
          <w:color w:val="1F1F1F"/>
          <w:sz w:val="28"/>
          <w:szCs w:val="28"/>
        </w:rPr>
        <w:t>читання</w:t>
      </w:r>
      <w:r w:rsidR="00437DEF" w:rsidRPr="00AE1C9A">
        <w:rPr>
          <w:rFonts w:ascii="Times New Roman" w:eastAsia="Times New Roman" w:hAnsi="Times New Roman" w:cs="Times New Roman"/>
          <w:color w:val="1F1F1F"/>
          <w:sz w:val="28"/>
          <w:szCs w:val="28"/>
        </w:rPr>
        <w:t xml:space="preserve"> у дітей з </w:t>
      </w:r>
      <w:r w:rsidR="00086B2D" w:rsidRPr="00AE1C9A">
        <w:rPr>
          <w:rFonts w:ascii="Times New Roman" w:eastAsia="Times New Roman" w:hAnsi="Times New Roman" w:cs="Times New Roman"/>
          <w:color w:val="1F1F1F"/>
          <w:sz w:val="28"/>
          <w:szCs w:val="28"/>
        </w:rPr>
        <w:t>мовленнєвими труднощами</w:t>
      </w:r>
      <w:r w:rsidRPr="00AE1C9A">
        <w:rPr>
          <w:rFonts w:ascii="Times New Roman" w:eastAsia="Times New Roman" w:hAnsi="Times New Roman" w:cs="Times New Roman"/>
          <w:color w:val="1F1F1F"/>
          <w:sz w:val="28"/>
          <w:szCs w:val="28"/>
        </w:rPr>
        <w:t>.</w:t>
      </w:r>
    </w:p>
    <w:p w14:paraId="4A2BFF9F" w14:textId="7D1093DD" w:rsidR="00FD7D32" w:rsidRPr="00244EF3"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rPr>
      </w:pPr>
      <w:r w:rsidRPr="00244EF3">
        <w:rPr>
          <w:rFonts w:ascii="Times New Roman" w:eastAsia="Times New Roman" w:hAnsi="Times New Roman" w:cs="Times New Roman"/>
          <w:b/>
          <w:color w:val="1F1F1F"/>
          <w:sz w:val="28"/>
          <w:szCs w:val="28"/>
        </w:rPr>
        <w:t>Об</w:t>
      </w:r>
      <w:r w:rsidR="003A639B">
        <w:rPr>
          <w:rFonts w:ascii="Times New Roman" w:eastAsia="Times New Roman" w:hAnsi="Times New Roman" w:cs="Times New Roman"/>
          <w:b/>
          <w:color w:val="1F1F1F"/>
          <w:sz w:val="28"/>
          <w:szCs w:val="28"/>
        </w:rPr>
        <w:t>’</w:t>
      </w:r>
      <w:r w:rsidRPr="00244EF3">
        <w:rPr>
          <w:rFonts w:ascii="Times New Roman" w:eastAsia="Times New Roman" w:hAnsi="Times New Roman" w:cs="Times New Roman"/>
          <w:b/>
          <w:color w:val="1F1F1F"/>
          <w:sz w:val="28"/>
          <w:szCs w:val="28"/>
        </w:rPr>
        <w:t>єкт дослідження</w:t>
      </w:r>
      <w:r w:rsidRPr="00244EF3">
        <w:rPr>
          <w:rFonts w:ascii="Times New Roman" w:eastAsia="Times New Roman" w:hAnsi="Times New Roman" w:cs="Times New Roman"/>
          <w:color w:val="1F1F1F"/>
          <w:sz w:val="28"/>
          <w:szCs w:val="28"/>
        </w:rPr>
        <w:t xml:space="preserve"> –</w:t>
      </w:r>
      <w:r w:rsidR="00A57B74" w:rsidRPr="00244EF3">
        <w:rPr>
          <w:rFonts w:ascii="Times New Roman" w:eastAsia="Times New Roman" w:hAnsi="Times New Roman" w:cs="Times New Roman"/>
          <w:color w:val="1F1F1F"/>
          <w:sz w:val="28"/>
          <w:szCs w:val="28"/>
        </w:rPr>
        <w:t xml:space="preserve"> </w:t>
      </w:r>
      <w:r w:rsidR="003A639B">
        <w:rPr>
          <w:rFonts w:ascii="Times New Roman" w:eastAsia="Times New Roman" w:hAnsi="Times New Roman" w:cs="Times New Roman"/>
          <w:color w:val="1F1F1F"/>
          <w:sz w:val="28"/>
          <w:szCs w:val="28"/>
        </w:rPr>
        <w:t>навичка читання у</w:t>
      </w:r>
      <w:r w:rsidR="004E0813">
        <w:rPr>
          <w:rFonts w:ascii="Times New Roman" w:eastAsia="Times New Roman" w:hAnsi="Times New Roman" w:cs="Times New Roman"/>
          <w:color w:val="1F1F1F"/>
          <w:sz w:val="28"/>
          <w:szCs w:val="28"/>
        </w:rPr>
        <w:t xml:space="preserve"> </w:t>
      </w:r>
      <w:r w:rsidRPr="00244EF3">
        <w:rPr>
          <w:rFonts w:ascii="Times New Roman" w:eastAsia="Times New Roman" w:hAnsi="Times New Roman" w:cs="Times New Roman"/>
          <w:color w:val="1F1F1F"/>
          <w:sz w:val="28"/>
          <w:szCs w:val="28"/>
        </w:rPr>
        <w:t xml:space="preserve">дітей молодшого шкільного віку з </w:t>
      </w:r>
      <w:r w:rsidR="00FD3DB4" w:rsidRPr="00244EF3">
        <w:rPr>
          <w:rFonts w:ascii="Times New Roman" w:eastAsia="Times New Roman" w:hAnsi="Times New Roman" w:cs="Times New Roman"/>
          <w:color w:val="1F1F1F"/>
          <w:sz w:val="28"/>
          <w:szCs w:val="28"/>
        </w:rPr>
        <w:t>мовленнєвими труднощами</w:t>
      </w:r>
      <w:r w:rsidRPr="00244EF3">
        <w:rPr>
          <w:rFonts w:ascii="Times New Roman" w:eastAsia="Times New Roman" w:hAnsi="Times New Roman" w:cs="Times New Roman"/>
          <w:color w:val="1F1F1F"/>
          <w:sz w:val="28"/>
          <w:szCs w:val="28"/>
        </w:rPr>
        <w:t>.</w:t>
      </w:r>
    </w:p>
    <w:p w14:paraId="14FA53D3" w14:textId="24D9C26E" w:rsidR="00FD7D32" w:rsidRPr="00244EF3"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244EF3">
        <w:rPr>
          <w:rFonts w:ascii="Times New Roman" w:eastAsia="Times New Roman" w:hAnsi="Times New Roman" w:cs="Times New Roman"/>
          <w:b/>
          <w:sz w:val="28"/>
          <w:szCs w:val="28"/>
        </w:rPr>
        <w:t>Предмет дослідження</w:t>
      </w:r>
      <w:r w:rsidRPr="00244EF3">
        <w:rPr>
          <w:rFonts w:ascii="Times New Roman" w:eastAsia="Times New Roman" w:hAnsi="Times New Roman" w:cs="Times New Roman"/>
          <w:sz w:val="28"/>
          <w:szCs w:val="28"/>
        </w:rPr>
        <w:t xml:space="preserve"> –</w:t>
      </w:r>
      <w:r w:rsidR="00244EF3">
        <w:rPr>
          <w:rFonts w:ascii="Times New Roman" w:eastAsia="Times New Roman" w:hAnsi="Times New Roman" w:cs="Times New Roman"/>
          <w:sz w:val="28"/>
          <w:szCs w:val="28"/>
        </w:rPr>
        <w:t xml:space="preserve"> </w:t>
      </w:r>
      <w:r w:rsidR="00A548F9">
        <w:rPr>
          <w:rFonts w:ascii="Times New Roman" w:eastAsia="Times New Roman" w:hAnsi="Times New Roman" w:cs="Times New Roman"/>
          <w:sz w:val="28"/>
          <w:szCs w:val="28"/>
        </w:rPr>
        <w:t>м</w:t>
      </w:r>
      <w:r w:rsidR="00D22657">
        <w:rPr>
          <w:rFonts w:ascii="Times New Roman" w:eastAsia="Times New Roman" w:hAnsi="Times New Roman" w:cs="Times New Roman"/>
          <w:sz w:val="28"/>
          <w:szCs w:val="28"/>
        </w:rPr>
        <w:t>етодичні рекомендації щодо формування на</w:t>
      </w:r>
      <w:r w:rsidRPr="00244EF3">
        <w:rPr>
          <w:rFonts w:ascii="Times New Roman" w:eastAsia="Times New Roman" w:hAnsi="Times New Roman" w:cs="Times New Roman"/>
          <w:sz w:val="28"/>
          <w:szCs w:val="28"/>
        </w:rPr>
        <w:t xml:space="preserve">вички читання </w:t>
      </w:r>
      <w:r w:rsidR="004E0813">
        <w:rPr>
          <w:rFonts w:ascii="Times New Roman" w:eastAsia="Times New Roman" w:hAnsi="Times New Roman" w:cs="Times New Roman"/>
          <w:sz w:val="28"/>
          <w:szCs w:val="28"/>
        </w:rPr>
        <w:t>в учнів 4-го класу</w:t>
      </w:r>
      <w:r w:rsidRPr="00244EF3">
        <w:rPr>
          <w:rFonts w:ascii="Times New Roman" w:eastAsia="Times New Roman" w:hAnsi="Times New Roman" w:cs="Times New Roman"/>
          <w:sz w:val="28"/>
          <w:szCs w:val="28"/>
        </w:rPr>
        <w:t xml:space="preserve"> з </w:t>
      </w:r>
      <w:r w:rsidR="00AE17B8" w:rsidRPr="00244EF3">
        <w:rPr>
          <w:rFonts w:ascii="Times New Roman" w:eastAsia="Times New Roman" w:hAnsi="Times New Roman" w:cs="Times New Roman"/>
          <w:sz w:val="28"/>
          <w:szCs w:val="28"/>
        </w:rPr>
        <w:t>мовленнєвими труднощами</w:t>
      </w:r>
      <w:r w:rsidR="00D22657">
        <w:rPr>
          <w:rFonts w:ascii="Times New Roman" w:eastAsia="Times New Roman" w:hAnsi="Times New Roman" w:cs="Times New Roman"/>
          <w:sz w:val="28"/>
          <w:szCs w:val="28"/>
        </w:rPr>
        <w:t xml:space="preserve"> засобами цифрових технологій</w:t>
      </w:r>
      <w:r w:rsidR="00881894" w:rsidRPr="00244EF3">
        <w:rPr>
          <w:rFonts w:ascii="Times New Roman" w:eastAsia="Times New Roman" w:hAnsi="Times New Roman" w:cs="Times New Roman"/>
          <w:sz w:val="28"/>
          <w:szCs w:val="28"/>
        </w:rPr>
        <w:t>.</w:t>
      </w:r>
    </w:p>
    <w:p w14:paraId="626E900E" w14:textId="21D34173" w:rsidR="00FD7D32" w:rsidRPr="00244EF3"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color w:val="1F1F1F"/>
          <w:sz w:val="28"/>
          <w:szCs w:val="28"/>
        </w:rPr>
      </w:pPr>
      <w:r w:rsidRPr="00244EF3">
        <w:rPr>
          <w:rFonts w:ascii="Times New Roman" w:eastAsia="Times New Roman" w:hAnsi="Times New Roman" w:cs="Times New Roman"/>
          <w:b/>
          <w:color w:val="1F1F1F"/>
          <w:sz w:val="28"/>
          <w:szCs w:val="28"/>
        </w:rPr>
        <w:t>Мета дослідження</w:t>
      </w:r>
      <w:r w:rsidRPr="00244EF3">
        <w:rPr>
          <w:rFonts w:ascii="Times New Roman" w:eastAsia="Times New Roman" w:hAnsi="Times New Roman" w:cs="Times New Roman"/>
          <w:color w:val="1F1F1F"/>
          <w:sz w:val="28"/>
          <w:szCs w:val="28"/>
        </w:rPr>
        <w:t xml:space="preserve"> – </w:t>
      </w:r>
      <w:r w:rsidR="00244EF3">
        <w:rPr>
          <w:rFonts w:ascii="Times New Roman" w:hAnsi="Times New Roman" w:cs="Times New Roman"/>
          <w:sz w:val="28"/>
          <w:szCs w:val="28"/>
        </w:rPr>
        <w:t xml:space="preserve">теоретично </w:t>
      </w:r>
      <w:r w:rsidR="004E0813">
        <w:rPr>
          <w:rFonts w:ascii="Times New Roman" w:hAnsi="Times New Roman" w:cs="Times New Roman"/>
          <w:sz w:val="28"/>
          <w:szCs w:val="28"/>
        </w:rPr>
        <w:t>й</w:t>
      </w:r>
      <w:r w:rsidR="00244EF3">
        <w:rPr>
          <w:rFonts w:ascii="Times New Roman" w:hAnsi="Times New Roman" w:cs="Times New Roman"/>
          <w:sz w:val="28"/>
          <w:szCs w:val="28"/>
        </w:rPr>
        <w:t xml:space="preserve"> емпірично дослідити особливості стану сформованості</w:t>
      </w:r>
      <w:r w:rsidRPr="00244EF3">
        <w:rPr>
          <w:rFonts w:ascii="Times New Roman" w:eastAsia="Times New Roman" w:hAnsi="Times New Roman" w:cs="Times New Roman"/>
          <w:color w:val="1F1F1F"/>
          <w:sz w:val="28"/>
          <w:szCs w:val="28"/>
        </w:rPr>
        <w:t xml:space="preserve"> навички читання </w:t>
      </w:r>
      <w:r w:rsidR="004E0813">
        <w:rPr>
          <w:rFonts w:ascii="Times New Roman" w:eastAsia="Times New Roman" w:hAnsi="Times New Roman" w:cs="Times New Roman"/>
          <w:color w:val="1F1F1F"/>
          <w:sz w:val="28"/>
          <w:szCs w:val="28"/>
        </w:rPr>
        <w:t>в учнів 4-го класу</w:t>
      </w:r>
      <w:r w:rsidRPr="00244EF3">
        <w:rPr>
          <w:rFonts w:ascii="Times New Roman" w:eastAsia="Times New Roman" w:hAnsi="Times New Roman" w:cs="Times New Roman"/>
          <w:color w:val="1F1F1F"/>
          <w:sz w:val="28"/>
          <w:szCs w:val="28"/>
        </w:rPr>
        <w:t xml:space="preserve"> з </w:t>
      </w:r>
      <w:r w:rsidR="00244EF3">
        <w:rPr>
          <w:rFonts w:ascii="Times New Roman" w:eastAsia="Times New Roman" w:hAnsi="Times New Roman" w:cs="Times New Roman"/>
          <w:color w:val="1F1F1F"/>
          <w:sz w:val="28"/>
          <w:szCs w:val="28"/>
        </w:rPr>
        <w:t>мовленнєвими труднощами</w:t>
      </w:r>
      <w:r w:rsidR="004E0813">
        <w:rPr>
          <w:rFonts w:ascii="Times New Roman" w:eastAsia="Times New Roman" w:hAnsi="Times New Roman" w:cs="Times New Roman"/>
          <w:color w:val="1F1F1F"/>
          <w:sz w:val="28"/>
          <w:szCs w:val="28"/>
        </w:rPr>
        <w:t xml:space="preserve"> та</w:t>
      </w:r>
      <w:r w:rsidR="00244EF3">
        <w:rPr>
          <w:rFonts w:ascii="Times New Roman" w:eastAsia="Times New Roman" w:hAnsi="Times New Roman" w:cs="Times New Roman"/>
          <w:color w:val="1F1F1F"/>
          <w:sz w:val="28"/>
          <w:szCs w:val="28"/>
        </w:rPr>
        <w:t xml:space="preserve"> </w:t>
      </w:r>
      <w:r w:rsidR="00244EF3" w:rsidRPr="00EB5CCB">
        <w:rPr>
          <w:rFonts w:ascii="Times New Roman" w:eastAsia="Times New Roman" w:hAnsi="Times New Roman" w:cs="Times New Roman"/>
          <w:color w:val="000000"/>
          <w:sz w:val="28"/>
          <w:szCs w:val="28"/>
          <w:lang w:eastAsia="ru-RU"/>
        </w:rPr>
        <w:t>розробити методичні рекомендації щодо</w:t>
      </w:r>
      <w:r w:rsidR="00244EF3">
        <w:rPr>
          <w:rFonts w:ascii="Times New Roman" w:eastAsia="Times New Roman" w:hAnsi="Times New Roman" w:cs="Times New Roman"/>
          <w:color w:val="000000"/>
          <w:sz w:val="28"/>
          <w:szCs w:val="28"/>
          <w:lang w:eastAsia="ru-RU"/>
        </w:rPr>
        <w:t xml:space="preserve"> </w:t>
      </w:r>
      <w:r w:rsidR="004E0813">
        <w:rPr>
          <w:rFonts w:ascii="Times New Roman" w:eastAsia="Times New Roman" w:hAnsi="Times New Roman" w:cs="Times New Roman"/>
          <w:color w:val="000000"/>
          <w:sz w:val="28"/>
          <w:szCs w:val="28"/>
          <w:lang w:eastAsia="ru-RU"/>
        </w:rPr>
        <w:t xml:space="preserve">їх </w:t>
      </w:r>
      <w:r w:rsidR="00244EF3">
        <w:rPr>
          <w:rFonts w:ascii="Times New Roman" w:eastAsia="Times New Roman" w:hAnsi="Times New Roman" w:cs="Times New Roman"/>
          <w:color w:val="000000"/>
          <w:sz w:val="28"/>
          <w:szCs w:val="28"/>
          <w:lang w:eastAsia="ru-RU"/>
        </w:rPr>
        <w:t>формування</w:t>
      </w:r>
      <w:r w:rsidRPr="00244EF3">
        <w:rPr>
          <w:rFonts w:ascii="Times New Roman" w:eastAsia="Times New Roman" w:hAnsi="Times New Roman" w:cs="Times New Roman"/>
          <w:color w:val="1F1F1F"/>
          <w:sz w:val="28"/>
          <w:szCs w:val="28"/>
        </w:rPr>
        <w:t>.</w:t>
      </w:r>
    </w:p>
    <w:p w14:paraId="46995116" w14:textId="77777777" w:rsidR="00FD7D32" w:rsidRPr="00AE1C9A" w:rsidRDefault="00015A2A" w:rsidP="004A52CB">
      <w:pPr>
        <w:pBdr>
          <w:top w:val="nil"/>
          <w:left w:val="nil"/>
          <w:bottom w:val="nil"/>
          <w:right w:val="nil"/>
          <w:between w:val="nil"/>
        </w:pBdr>
        <w:spacing w:after="0" w:line="360" w:lineRule="auto"/>
        <w:ind w:firstLine="567"/>
        <w:jc w:val="both"/>
        <w:rPr>
          <w:rFonts w:ascii="Times New Roman" w:eastAsia="Times New Roman" w:hAnsi="Times New Roman" w:cs="Times New Roman"/>
          <w:b/>
          <w:i/>
          <w:color w:val="1F1F1F"/>
          <w:sz w:val="28"/>
          <w:szCs w:val="28"/>
        </w:rPr>
      </w:pPr>
      <w:r w:rsidRPr="00AE1C9A">
        <w:rPr>
          <w:rFonts w:ascii="Times New Roman" w:eastAsia="Times New Roman" w:hAnsi="Times New Roman" w:cs="Times New Roman"/>
          <w:color w:val="1F1F1F"/>
          <w:sz w:val="28"/>
          <w:szCs w:val="28"/>
        </w:rPr>
        <w:t xml:space="preserve">Відповідно до мети, можна виділити наступні </w:t>
      </w:r>
      <w:r w:rsidRPr="00AE1C9A">
        <w:rPr>
          <w:rFonts w:ascii="Times New Roman" w:eastAsia="Times New Roman" w:hAnsi="Times New Roman" w:cs="Times New Roman"/>
          <w:b/>
          <w:i/>
          <w:color w:val="1F1F1F"/>
          <w:sz w:val="28"/>
          <w:szCs w:val="28"/>
        </w:rPr>
        <w:t>завдання:</w:t>
      </w:r>
    </w:p>
    <w:p w14:paraId="02C89755" w14:textId="005A89A4" w:rsidR="00FD7D32" w:rsidRPr="00AE1C9A" w:rsidRDefault="00015A2A" w:rsidP="004A52C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Здійснити теоретичний аналіз наукової літератури з проблеми дослідження.</w:t>
      </w:r>
    </w:p>
    <w:p w14:paraId="64623F4A" w14:textId="08CBDDEB" w:rsidR="00FD7D32" w:rsidRPr="00AE1C9A" w:rsidRDefault="00015A2A" w:rsidP="004A52C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1F1F1F"/>
          <w:sz w:val="28"/>
          <w:szCs w:val="28"/>
        </w:rPr>
      </w:pPr>
      <w:r w:rsidRPr="00AE1C9A">
        <w:rPr>
          <w:rFonts w:ascii="Times New Roman" w:eastAsia="Times New Roman" w:hAnsi="Times New Roman" w:cs="Times New Roman"/>
          <w:color w:val="1F1F1F"/>
          <w:sz w:val="28"/>
          <w:szCs w:val="28"/>
        </w:rPr>
        <w:t xml:space="preserve">Визначити особливості стану сформованості навички читання </w:t>
      </w:r>
      <w:r w:rsidR="004E0813">
        <w:rPr>
          <w:rFonts w:ascii="Times New Roman" w:eastAsia="Times New Roman" w:hAnsi="Times New Roman" w:cs="Times New Roman"/>
          <w:color w:val="1F1F1F"/>
          <w:sz w:val="28"/>
          <w:szCs w:val="28"/>
        </w:rPr>
        <w:t>в учнів 4-го класу</w:t>
      </w:r>
      <w:r w:rsidRPr="00AE1C9A">
        <w:rPr>
          <w:rFonts w:ascii="Times New Roman" w:eastAsia="Times New Roman" w:hAnsi="Times New Roman" w:cs="Times New Roman"/>
          <w:color w:val="1F1F1F"/>
          <w:sz w:val="28"/>
          <w:szCs w:val="28"/>
        </w:rPr>
        <w:t xml:space="preserve"> з </w:t>
      </w:r>
      <w:r w:rsidR="006D4C77" w:rsidRPr="00AE1C9A">
        <w:rPr>
          <w:rFonts w:ascii="Times New Roman" w:eastAsia="Times New Roman" w:hAnsi="Times New Roman" w:cs="Times New Roman"/>
          <w:color w:val="1F1F1F"/>
          <w:sz w:val="28"/>
          <w:szCs w:val="28"/>
        </w:rPr>
        <w:t>мовленнєвими труднощами</w:t>
      </w:r>
      <w:r w:rsidR="004E0813">
        <w:rPr>
          <w:rFonts w:ascii="Times New Roman" w:eastAsia="Times New Roman" w:hAnsi="Times New Roman" w:cs="Times New Roman"/>
          <w:color w:val="1F1F1F"/>
          <w:sz w:val="28"/>
          <w:szCs w:val="28"/>
        </w:rPr>
        <w:t>.</w:t>
      </w:r>
    </w:p>
    <w:p w14:paraId="59EA14B0" w14:textId="1CE17FF6" w:rsidR="00AE17B8" w:rsidRDefault="00AE17B8" w:rsidP="004A52C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Розробити методичні рекомендації щодо </w:t>
      </w:r>
      <w:r w:rsidR="004E0813">
        <w:rPr>
          <w:rFonts w:ascii="Times New Roman" w:eastAsia="Times New Roman" w:hAnsi="Times New Roman" w:cs="Times New Roman"/>
          <w:color w:val="1F1F1F"/>
          <w:sz w:val="28"/>
          <w:szCs w:val="28"/>
        </w:rPr>
        <w:t xml:space="preserve">формування </w:t>
      </w:r>
      <w:r w:rsidR="004E0813" w:rsidRPr="00AE1C9A">
        <w:rPr>
          <w:rFonts w:ascii="Times New Roman" w:eastAsia="Times New Roman" w:hAnsi="Times New Roman" w:cs="Times New Roman"/>
          <w:color w:val="1F1F1F"/>
          <w:sz w:val="28"/>
          <w:szCs w:val="28"/>
        </w:rPr>
        <w:t xml:space="preserve">навички читання </w:t>
      </w:r>
      <w:r w:rsidR="004E0813">
        <w:rPr>
          <w:rFonts w:ascii="Times New Roman" w:eastAsia="Times New Roman" w:hAnsi="Times New Roman" w:cs="Times New Roman"/>
          <w:color w:val="1F1F1F"/>
          <w:sz w:val="28"/>
          <w:szCs w:val="28"/>
        </w:rPr>
        <w:t>в учнів 4-го класу</w:t>
      </w:r>
      <w:r w:rsidR="004E0813" w:rsidRPr="00AE1C9A">
        <w:rPr>
          <w:rFonts w:ascii="Times New Roman" w:eastAsia="Times New Roman" w:hAnsi="Times New Roman" w:cs="Times New Roman"/>
          <w:color w:val="1F1F1F"/>
          <w:sz w:val="28"/>
          <w:szCs w:val="28"/>
        </w:rPr>
        <w:t xml:space="preserve"> з мовленнєвими труднощами</w:t>
      </w:r>
      <w:r w:rsidR="004E0813">
        <w:rPr>
          <w:rFonts w:ascii="Times New Roman" w:eastAsia="Times New Roman" w:hAnsi="Times New Roman" w:cs="Times New Roman"/>
          <w:color w:val="1F1F1F"/>
          <w:sz w:val="28"/>
          <w:szCs w:val="28"/>
        </w:rPr>
        <w:t xml:space="preserve"> засобами цифрових технологій</w:t>
      </w:r>
      <w:r w:rsidR="00244EF3">
        <w:rPr>
          <w:rFonts w:ascii="Times New Roman" w:eastAsia="Times New Roman" w:hAnsi="Times New Roman" w:cs="Times New Roman"/>
          <w:color w:val="1F1F1F"/>
          <w:sz w:val="28"/>
          <w:szCs w:val="28"/>
        </w:rPr>
        <w:t>.</w:t>
      </w:r>
    </w:p>
    <w:p w14:paraId="7D98A05A" w14:textId="5B30599C" w:rsidR="00244EF3" w:rsidRPr="00AE1C9A" w:rsidRDefault="00244EF3" w:rsidP="004A52CB">
      <w:pPr>
        <w:spacing w:after="0" w:line="360" w:lineRule="auto"/>
        <w:ind w:firstLine="720"/>
        <w:jc w:val="both"/>
        <w:rPr>
          <w:rFonts w:ascii="Times New Roman" w:eastAsia="Times New Roman" w:hAnsi="Times New Roman" w:cs="Times New Roman"/>
          <w:color w:val="333333"/>
          <w:sz w:val="28"/>
          <w:szCs w:val="28"/>
        </w:rPr>
      </w:pPr>
      <w:r w:rsidRPr="00244EF3">
        <w:rPr>
          <w:rFonts w:ascii="Times New Roman" w:eastAsia="Times New Roman" w:hAnsi="Times New Roman" w:cs="Times New Roman"/>
          <w:b/>
          <w:bCs/>
          <w:iCs/>
          <w:sz w:val="28"/>
          <w:szCs w:val="28"/>
        </w:rPr>
        <w:t>Теоретико-методологічну основу дослідження</w:t>
      </w:r>
      <w:r w:rsidRPr="00AE17B8">
        <w:rPr>
          <w:rFonts w:ascii="Times New Roman" w:eastAsia="Times New Roman" w:hAnsi="Times New Roman" w:cs="Times New Roman"/>
          <w:sz w:val="28"/>
          <w:szCs w:val="28"/>
        </w:rPr>
        <w:t xml:space="preserve"> </w:t>
      </w:r>
      <w:r w:rsidRPr="00AE1C9A">
        <w:rPr>
          <w:rFonts w:ascii="Times New Roman" w:eastAsia="Times New Roman" w:hAnsi="Times New Roman" w:cs="Times New Roman"/>
          <w:color w:val="333333"/>
          <w:sz w:val="28"/>
          <w:szCs w:val="28"/>
        </w:rPr>
        <w:t>склали: психолого-педагогічні підходи до формування навички читання у дітей молодшого шкільного віку з мовленнєвими труднощами ( Н. Бабич, О. Івашко, В. Ільяна, Л. Любенко, А.</w:t>
      </w:r>
      <w:r w:rsidR="003A639B">
        <w:rPr>
          <w:rFonts w:ascii="Times New Roman" w:eastAsia="Times New Roman" w:hAnsi="Times New Roman" w:cs="Times New Roman"/>
          <w:color w:val="333333"/>
          <w:sz w:val="28"/>
          <w:szCs w:val="28"/>
        </w:rPr>
        <w:t> </w:t>
      </w:r>
      <w:r w:rsidRPr="00AE1C9A">
        <w:rPr>
          <w:rFonts w:ascii="Times New Roman" w:eastAsia="Times New Roman" w:hAnsi="Times New Roman" w:cs="Times New Roman"/>
          <w:color w:val="333333"/>
          <w:sz w:val="28"/>
          <w:szCs w:val="28"/>
        </w:rPr>
        <w:t>Мартинюк);  психолінгвістичні положення (Е. Данілавічютє, Л. Трофименко, Ю.</w:t>
      </w:r>
      <w:r w:rsidR="003A639B">
        <w:rPr>
          <w:rFonts w:ascii="Times New Roman" w:eastAsia="Times New Roman" w:hAnsi="Times New Roman" w:cs="Times New Roman"/>
          <w:color w:val="333333"/>
          <w:sz w:val="28"/>
          <w:szCs w:val="28"/>
        </w:rPr>
        <w:t> </w:t>
      </w:r>
      <w:r w:rsidRPr="00AE1C9A">
        <w:rPr>
          <w:rFonts w:ascii="Times New Roman" w:eastAsia="Times New Roman" w:hAnsi="Times New Roman" w:cs="Times New Roman"/>
          <w:color w:val="333333"/>
          <w:sz w:val="28"/>
          <w:szCs w:val="28"/>
        </w:rPr>
        <w:t xml:space="preserve">Рібцун, З. Мартинюк, Г. Грибань); засади розвитку дітей з порушеннями мовлення та труднощами читання (D. Bishop, A. Dalgren, Br. Pennington, M. Smit); формування навички читання з точки зору психолінгвістики (Е. Данілавічютє, Л. Трофименко, </w:t>
      </w:r>
      <w:r w:rsidRPr="00AE1C9A">
        <w:rPr>
          <w:rFonts w:ascii="Times New Roman" w:eastAsia="Times New Roman" w:hAnsi="Times New Roman" w:cs="Times New Roman"/>
          <w:color w:val="333333"/>
          <w:sz w:val="28"/>
          <w:szCs w:val="28"/>
        </w:rPr>
        <w:lastRenderedPageBreak/>
        <w:t>В.</w:t>
      </w:r>
      <w:r w:rsidR="003A639B">
        <w:rPr>
          <w:rFonts w:ascii="Times New Roman" w:eastAsia="Times New Roman" w:hAnsi="Times New Roman" w:cs="Times New Roman"/>
          <w:color w:val="333333"/>
          <w:sz w:val="28"/>
          <w:szCs w:val="28"/>
        </w:rPr>
        <w:t> </w:t>
      </w:r>
      <w:r w:rsidRPr="00AE1C9A">
        <w:rPr>
          <w:rFonts w:ascii="Times New Roman" w:eastAsia="Times New Roman" w:hAnsi="Times New Roman" w:cs="Times New Roman"/>
          <w:color w:val="333333"/>
          <w:sz w:val="28"/>
          <w:szCs w:val="28"/>
        </w:rPr>
        <w:t>Ільяна, Ю. Рібцун, З. Мартинюк, Г. Грибань); сучасні методики впровадження цифрових технологій в освіті (Р. Гуревич, В. Бойчук, В. Конашевський) акцентують увагу на використанні інтерактивних інструментів та он-лайн ресурсів, що дає можливість індивідуалізувати освітній процес та підвищити його ефективність.</w:t>
      </w:r>
    </w:p>
    <w:p w14:paraId="5E4064EE" w14:textId="05FC8838" w:rsidR="00EE6554" w:rsidRPr="006C188C" w:rsidRDefault="006C188C" w:rsidP="004A52CB">
      <w:pPr>
        <w:pBdr>
          <w:top w:val="nil"/>
          <w:left w:val="nil"/>
          <w:bottom w:val="nil"/>
          <w:right w:val="nil"/>
          <w:between w:val="nil"/>
        </w:pBdr>
        <w:spacing w:after="0" w:line="36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Методи дослідження: </w:t>
      </w:r>
      <w:r w:rsidRPr="00CD3C34">
        <w:rPr>
          <w:rFonts w:ascii="Times New Roman" w:eastAsia="Times New Roman" w:hAnsi="Times New Roman" w:cs="Times New Roman"/>
          <w:bCs/>
          <w:color w:val="1F1F1F"/>
          <w:sz w:val="28"/>
          <w:szCs w:val="28"/>
        </w:rPr>
        <w:t>теоретичні</w:t>
      </w:r>
      <w:r w:rsidRPr="00CD3C34">
        <w:rPr>
          <w:rFonts w:ascii="Times New Roman" w:eastAsia="Times New Roman" w:hAnsi="Times New Roman" w:cs="Times New Roman"/>
          <w:color w:val="1F1F1F"/>
          <w:sz w:val="28"/>
          <w:szCs w:val="28"/>
        </w:rPr>
        <w:t xml:space="preserve"> – вивчення та узагальнення наукової та навчально-методичної літератури з метою аналізу проблеми формування навички читання у дітей молодшого шкільного віку з мовленнєвими труднощами; накопичення науково-теоретичного матеріалу щодо специфіки процесу оволодіння навичкою читання у дітей з порушеннями мовлення; </w:t>
      </w:r>
      <w:r w:rsidRPr="00CD3C34">
        <w:rPr>
          <w:rFonts w:ascii="Times New Roman" w:eastAsia="Times New Roman" w:hAnsi="Times New Roman" w:cs="Times New Roman"/>
          <w:bCs/>
          <w:color w:val="1F1F1F"/>
          <w:sz w:val="28"/>
          <w:szCs w:val="28"/>
        </w:rPr>
        <w:t>емпіричні</w:t>
      </w:r>
      <w:r w:rsidRPr="00CD3C34">
        <w:rPr>
          <w:rFonts w:ascii="Times New Roman" w:eastAsia="Times New Roman" w:hAnsi="Times New Roman" w:cs="Times New Roman"/>
          <w:color w:val="1F1F1F"/>
          <w:sz w:val="28"/>
          <w:szCs w:val="28"/>
        </w:rPr>
        <w:t xml:space="preserve"> –</w:t>
      </w:r>
      <w:r w:rsidR="00CD3C34">
        <w:rPr>
          <w:rFonts w:ascii="Times New Roman" w:eastAsia="Times New Roman" w:hAnsi="Times New Roman" w:cs="Times New Roman"/>
          <w:color w:val="1F1F1F"/>
          <w:sz w:val="28"/>
          <w:szCs w:val="28"/>
        </w:rPr>
        <w:t xml:space="preserve"> к</w:t>
      </w:r>
      <w:r w:rsidRPr="00CD3C34">
        <w:rPr>
          <w:rFonts w:ascii="Times New Roman" w:eastAsia="Times New Roman" w:hAnsi="Times New Roman" w:cs="Times New Roman"/>
          <w:color w:val="1F1F1F"/>
          <w:sz w:val="28"/>
          <w:szCs w:val="28"/>
        </w:rPr>
        <w:t xml:space="preserve">онстатувальне дослідження з метою визначення рівня сформованості навички читання у дітей молодшого шкільного віку, порівняння результатів для виявлення рівнів оволодіння цією навичкою; аналіз результатів для визначення особливостей у формуванні навички читання серед дітей з мовленнєвими труднощами; </w:t>
      </w:r>
      <w:r w:rsidRPr="00CD3C34">
        <w:rPr>
          <w:rFonts w:ascii="Times New Roman" w:eastAsia="Times New Roman" w:hAnsi="Times New Roman" w:cs="Times New Roman"/>
          <w:bCs/>
          <w:color w:val="1F1F1F"/>
          <w:sz w:val="28"/>
          <w:szCs w:val="28"/>
        </w:rPr>
        <w:t>статистично-математичні</w:t>
      </w:r>
      <w:r w:rsidRPr="00CD3C34">
        <w:rPr>
          <w:rFonts w:ascii="Times New Roman" w:eastAsia="Times New Roman" w:hAnsi="Times New Roman" w:cs="Times New Roman"/>
          <w:color w:val="1F1F1F"/>
          <w:sz w:val="28"/>
          <w:szCs w:val="28"/>
        </w:rPr>
        <w:t xml:space="preserve"> – кількісна обробка та аналіз отриманих даних діагност</w:t>
      </w:r>
      <w:r w:rsidRPr="006C188C">
        <w:rPr>
          <w:rFonts w:ascii="Times New Roman" w:eastAsia="Times New Roman" w:hAnsi="Times New Roman" w:cs="Times New Roman"/>
          <w:color w:val="1F1F1F"/>
          <w:sz w:val="28"/>
          <w:szCs w:val="28"/>
        </w:rPr>
        <w:t>ики, інтерпретація результатів дослідження з метою формулювання висновків; розробка методичних рекомендацій для вдосконалення процесу навчання читанню дітей з мовленнєвими труднощами із застосуванням цифрових технологій.</w:t>
      </w:r>
      <w:r w:rsidR="00CD3C34" w:rsidRPr="006C188C">
        <w:rPr>
          <w:rFonts w:ascii="Times New Roman" w:eastAsia="Times New Roman" w:hAnsi="Times New Roman" w:cs="Times New Roman"/>
          <w:color w:val="1F1F1F"/>
          <w:sz w:val="28"/>
          <w:szCs w:val="28"/>
        </w:rPr>
        <w:t xml:space="preserve"> </w:t>
      </w:r>
    </w:p>
    <w:p w14:paraId="1794F6D6" w14:textId="77777777" w:rsidR="004D0536" w:rsidRPr="001B1F7F" w:rsidRDefault="004D0536" w:rsidP="004A52CB">
      <w:pPr>
        <w:spacing w:after="0" w:line="360" w:lineRule="auto"/>
        <w:ind w:firstLine="720"/>
        <w:jc w:val="both"/>
        <w:rPr>
          <w:rFonts w:ascii="Times New Roman" w:hAnsi="Times New Roman" w:cs="Times New Roman"/>
          <w:sz w:val="28"/>
          <w:szCs w:val="28"/>
        </w:rPr>
      </w:pPr>
      <w:r w:rsidRPr="001B1F7F">
        <w:rPr>
          <w:rFonts w:ascii="Times New Roman" w:hAnsi="Times New Roman" w:cs="Times New Roman"/>
          <w:b/>
          <w:bCs/>
          <w:sz w:val="28"/>
          <w:szCs w:val="28"/>
        </w:rPr>
        <w:t>Експериментальна база дослідження</w:t>
      </w:r>
      <w:r>
        <w:rPr>
          <w:rFonts w:ascii="Times New Roman" w:hAnsi="Times New Roman" w:cs="Times New Roman"/>
          <w:sz w:val="28"/>
          <w:szCs w:val="28"/>
        </w:rPr>
        <w:t xml:space="preserve">. </w:t>
      </w:r>
      <w:r w:rsidRPr="001B1F7F">
        <w:rPr>
          <w:rFonts w:ascii="Times New Roman" w:hAnsi="Times New Roman" w:cs="Times New Roman"/>
          <w:sz w:val="28"/>
          <w:szCs w:val="28"/>
        </w:rPr>
        <w:t xml:space="preserve">Експериментальну частину роботи було виконано на базі загальноосвітньої школи №182 міста Києва, де досліджувалася сформованість навички читання у дітей молодшого шкільного віку. До вибірки увійшли 20 дітей четвертого класу: 10 дітей із мовленнєвими труднощами та 10 дітей з типовим розвитком, які навчаються у </w:t>
      </w:r>
      <w:r>
        <w:rPr>
          <w:rFonts w:ascii="Times New Roman" w:hAnsi="Times New Roman" w:cs="Times New Roman"/>
          <w:sz w:val="28"/>
          <w:szCs w:val="28"/>
        </w:rPr>
        <w:t>класах</w:t>
      </w:r>
      <w:r w:rsidRPr="001B1F7F">
        <w:rPr>
          <w:rFonts w:ascii="Times New Roman" w:hAnsi="Times New Roman" w:cs="Times New Roman"/>
          <w:sz w:val="28"/>
          <w:szCs w:val="28"/>
        </w:rPr>
        <w:t xml:space="preserve"> з інклюзивною формою навчання.</w:t>
      </w:r>
    </w:p>
    <w:p w14:paraId="48CE40BD" w14:textId="77777777" w:rsidR="004D0536" w:rsidRPr="001B1F7F" w:rsidRDefault="004D0536" w:rsidP="004A52CB">
      <w:pPr>
        <w:spacing w:after="0" w:line="360" w:lineRule="auto"/>
        <w:ind w:firstLine="720"/>
        <w:jc w:val="both"/>
        <w:rPr>
          <w:rFonts w:ascii="Times New Roman" w:hAnsi="Times New Roman" w:cs="Times New Roman"/>
          <w:sz w:val="28"/>
          <w:szCs w:val="28"/>
        </w:rPr>
      </w:pPr>
      <w:r>
        <w:rPr>
          <w:rFonts w:ascii="Times New Roman" w:hAnsi="Times New Roman" w:cs="Times New Roman"/>
          <w:b/>
          <w:bCs/>
          <w:sz w:val="28"/>
          <w:szCs w:val="28"/>
        </w:rPr>
        <w:t>Елементи наукової новизни</w:t>
      </w:r>
      <w:r>
        <w:rPr>
          <w:rFonts w:ascii="Times New Roman" w:hAnsi="Times New Roman" w:cs="Times New Roman"/>
          <w:sz w:val="28"/>
          <w:szCs w:val="28"/>
        </w:rPr>
        <w:t xml:space="preserve"> </w:t>
      </w:r>
      <w:r w:rsidRPr="001B1F7F">
        <w:rPr>
          <w:rFonts w:ascii="Times New Roman" w:hAnsi="Times New Roman" w:cs="Times New Roman"/>
          <w:sz w:val="28"/>
          <w:szCs w:val="28"/>
        </w:rPr>
        <w:t xml:space="preserve">дослідження полягає у комплексному підході до вивчення навички читання у дітей з мовленнєвими труднощами шляхом розробки </w:t>
      </w:r>
      <w:r>
        <w:rPr>
          <w:rFonts w:ascii="Times New Roman" w:hAnsi="Times New Roman" w:cs="Times New Roman"/>
          <w:sz w:val="28"/>
          <w:szCs w:val="28"/>
        </w:rPr>
        <w:t>методичних рекомендацій</w:t>
      </w:r>
      <w:r w:rsidRPr="001B1F7F">
        <w:rPr>
          <w:rFonts w:ascii="Times New Roman" w:hAnsi="Times New Roman" w:cs="Times New Roman"/>
          <w:sz w:val="28"/>
          <w:szCs w:val="28"/>
        </w:rPr>
        <w:t xml:space="preserve"> </w:t>
      </w:r>
      <w:r>
        <w:rPr>
          <w:rFonts w:ascii="Times New Roman" w:hAnsi="Times New Roman" w:cs="Times New Roman"/>
          <w:sz w:val="28"/>
          <w:szCs w:val="28"/>
        </w:rPr>
        <w:t>щодо</w:t>
      </w:r>
      <w:r w:rsidRPr="001B1F7F">
        <w:rPr>
          <w:rFonts w:ascii="Times New Roman" w:hAnsi="Times New Roman" w:cs="Times New Roman"/>
          <w:sz w:val="28"/>
          <w:szCs w:val="28"/>
        </w:rPr>
        <w:t xml:space="preserve"> формування читацької навички із залученням цифрових технологій. </w:t>
      </w:r>
      <w:r>
        <w:rPr>
          <w:rFonts w:ascii="Times New Roman" w:hAnsi="Times New Roman" w:cs="Times New Roman"/>
          <w:sz w:val="28"/>
          <w:szCs w:val="28"/>
        </w:rPr>
        <w:t>Було</w:t>
      </w:r>
      <w:r w:rsidRPr="001B1F7F">
        <w:rPr>
          <w:rFonts w:ascii="Times New Roman" w:hAnsi="Times New Roman" w:cs="Times New Roman"/>
          <w:sz w:val="28"/>
          <w:szCs w:val="28"/>
        </w:rPr>
        <w:t xml:space="preserve"> запропоновано інтегрувати індивідуально адаптовані цифрові завдання, які сприяють розвитку не лише техніки читання, а й розуміння та інтонаційного вираження тексту, з урахуванням особливих потреб дітей із мовленнєвими </w:t>
      </w:r>
      <w:r>
        <w:rPr>
          <w:rFonts w:ascii="Times New Roman" w:hAnsi="Times New Roman" w:cs="Times New Roman"/>
          <w:sz w:val="28"/>
          <w:szCs w:val="28"/>
        </w:rPr>
        <w:t>труднощами</w:t>
      </w:r>
      <w:r w:rsidRPr="001B1F7F">
        <w:rPr>
          <w:rFonts w:ascii="Times New Roman" w:hAnsi="Times New Roman" w:cs="Times New Roman"/>
          <w:sz w:val="28"/>
          <w:szCs w:val="28"/>
        </w:rPr>
        <w:t>.</w:t>
      </w:r>
    </w:p>
    <w:p w14:paraId="2B967A10" w14:textId="2F758BA3" w:rsidR="004D0536" w:rsidRPr="001B1F7F" w:rsidRDefault="004D0536" w:rsidP="004A52CB">
      <w:pPr>
        <w:spacing w:after="0" w:line="360" w:lineRule="auto"/>
        <w:ind w:firstLine="720"/>
        <w:jc w:val="both"/>
        <w:rPr>
          <w:rFonts w:ascii="Times New Roman" w:hAnsi="Times New Roman" w:cs="Times New Roman"/>
          <w:sz w:val="28"/>
          <w:szCs w:val="28"/>
        </w:rPr>
      </w:pPr>
      <w:r w:rsidRPr="001B1F7F">
        <w:rPr>
          <w:rFonts w:ascii="Times New Roman" w:hAnsi="Times New Roman" w:cs="Times New Roman"/>
          <w:b/>
          <w:bCs/>
          <w:sz w:val="28"/>
          <w:szCs w:val="28"/>
        </w:rPr>
        <w:lastRenderedPageBreak/>
        <w:t>Практичне значення результатів дослідження</w:t>
      </w:r>
      <w:r>
        <w:rPr>
          <w:rFonts w:ascii="Times New Roman" w:hAnsi="Times New Roman" w:cs="Times New Roman"/>
          <w:sz w:val="28"/>
          <w:szCs w:val="28"/>
        </w:rPr>
        <w:t xml:space="preserve"> </w:t>
      </w:r>
      <w:r w:rsidRPr="001B1F7F">
        <w:rPr>
          <w:rFonts w:ascii="Times New Roman" w:hAnsi="Times New Roman" w:cs="Times New Roman"/>
          <w:sz w:val="28"/>
          <w:szCs w:val="28"/>
        </w:rPr>
        <w:t>полягає у тому, що запропонован</w:t>
      </w:r>
      <w:r w:rsidR="00B1768A">
        <w:rPr>
          <w:rFonts w:ascii="Times New Roman" w:hAnsi="Times New Roman" w:cs="Times New Roman"/>
          <w:sz w:val="28"/>
          <w:szCs w:val="28"/>
        </w:rPr>
        <w:t>і</w:t>
      </w:r>
      <w:r w:rsidRPr="001B1F7F">
        <w:rPr>
          <w:rFonts w:ascii="Times New Roman" w:hAnsi="Times New Roman" w:cs="Times New Roman"/>
          <w:sz w:val="28"/>
          <w:szCs w:val="28"/>
        </w:rPr>
        <w:t xml:space="preserve"> </w:t>
      </w:r>
      <w:r>
        <w:rPr>
          <w:rFonts w:ascii="Times New Roman" w:hAnsi="Times New Roman" w:cs="Times New Roman"/>
          <w:sz w:val="28"/>
          <w:szCs w:val="28"/>
        </w:rPr>
        <w:t xml:space="preserve">методичні рекомендації з </w:t>
      </w:r>
      <w:r w:rsidRPr="001B1F7F">
        <w:rPr>
          <w:rFonts w:ascii="Times New Roman" w:hAnsi="Times New Roman" w:cs="Times New Roman"/>
          <w:sz w:val="28"/>
          <w:szCs w:val="28"/>
        </w:rPr>
        <w:t xml:space="preserve"> розвитку навички читання </w:t>
      </w:r>
      <w:r>
        <w:rPr>
          <w:rFonts w:ascii="Times New Roman" w:hAnsi="Times New Roman" w:cs="Times New Roman"/>
          <w:sz w:val="28"/>
          <w:szCs w:val="28"/>
        </w:rPr>
        <w:t>можуть бути застосовані</w:t>
      </w:r>
      <w:r w:rsidRPr="001B1F7F">
        <w:rPr>
          <w:rFonts w:ascii="Times New Roman" w:hAnsi="Times New Roman" w:cs="Times New Roman"/>
          <w:sz w:val="28"/>
          <w:szCs w:val="28"/>
        </w:rPr>
        <w:t xml:space="preserve"> у загальноосвітніх та інклюзивних школах для підвищення ефективності корекційно-розвивальної роботи з дітьми молодшого шкільного віку з мовленнєвими труднощами. </w:t>
      </w:r>
    </w:p>
    <w:p w14:paraId="4D635849" w14:textId="77777777" w:rsidR="00CD3C34" w:rsidRDefault="004D0536" w:rsidP="00CD3C34">
      <w:pPr>
        <w:spacing w:after="0" w:line="360" w:lineRule="auto"/>
        <w:ind w:firstLine="720"/>
        <w:jc w:val="both"/>
        <w:rPr>
          <w:rFonts w:ascii="Times New Roman" w:hAnsi="Times New Roman" w:cs="Times New Roman"/>
          <w:sz w:val="28"/>
          <w:szCs w:val="28"/>
        </w:rPr>
      </w:pPr>
      <w:r w:rsidRPr="001B1F7F">
        <w:rPr>
          <w:rFonts w:ascii="Times New Roman" w:hAnsi="Times New Roman" w:cs="Times New Roman"/>
          <w:b/>
          <w:bCs/>
          <w:sz w:val="28"/>
          <w:szCs w:val="28"/>
        </w:rPr>
        <w:t>Апробація результатів дослідження</w:t>
      </w:r>
      <w:r>
        <w:rPr>
          <w:rFonts w:ascii="Times New Roman" w:hAnsi="Times New Roman" w:cs="Times New Roman"/>
          <w:sz w:val="28"/>
          <w:szCs w:val="28"/>
        </w:rPr>
        <w:t xml:space="preserve"> </w:t>
      </w:r>
      <w:r w:rsidRPr="001B1F7F">
        <w:rPr>
          <w:rFonts w:ascii="Times New Roman" w:hAnsi="Times New Roman" w:cs="Times New Roman"/>
          <w:sz w:val="28"/>
          <w:szCs w:val="28"/>
        </w:rPr>
        <w:t>здійснен</w:t>
      </w:r>
      <w:r>
        <w:rPr>
          <w:rFonts w:ascii="Times New Roman" w:hAnsi="Times New Roman" w:cs="Times New Roman"/>
          <w:sz w:val="28"/>
          <w:szCs w:val="28"/>
        </w:rPr>
        <w:t xml:space="preserve">а </w:t>
      </w:r>
      <w:r w:rsidRPr="001B1F7F">
        <w:rPr>
          <w:rFonts w:ascii="Times New Roman" w:hAnsi="Times New Roman" w:cs="Times New Roman"/>
          <w:sz w:val="28"/>
          <w:szCs w:val="28"/>
        </w:rPr>
        <w:t xml:space="preserve">на базі </w:t>
      </w:r>
      <w:r w:rsidR="00B1768A">
        <w:rPr>
          <w:rFonts w:ascii="Times New Roman" w:hAnsi="Times New Roman" w:cs="Times New Roman"/>
          <w:sz w:val="28"/>
          <w:szCs w:val="28"/>
        </w:rPr>
        <w:t>З</w:t>
      </w:r>
      <w:r w:rsidRPr="001B1F7F">
        <w:rPr>
          <w:rFonts w:ascii="Times New Roman" w:hAnsi="Times New Roman" w:cs="Times New Roman"/>
          <w:sz w:val="28"/>
          <w:szCs w:val="28"/>
        </w:rPr>
        <w:t xml:space="preserve">агальноосвітньої школи №182 міста Києва під час проведення констатувального </w:t>
      </w:r>
      <w:r>
        <w:rPr>
          <w:rFonts w:ascii="Times New Roman" w:hAnsi="Times New Roman" w:cs="Times New Roman"/>
          <w:sz w:val="28"/>
          <w:szCs w:val="28"/>
        </w:rPr>
        <w:t>етапу</w:t>
      </w:r>
      <w:r w:rsidRPr="001B1F7F">
        <w:rPr>
          <w:rFonts w:ascii="Times New Roman" w:hAnsi="Times New Roman" w:cs="Times New Roman"/>
          <w:sz w:val="28"/>
          <w:szCs w:val="28"/>
        </w:rPr>
        <w:t xml:space="preserve"> дослідженн</w:t>
      </w:r>
      <w:r w:rsidR="00B1768A">
        <w:rPr>
          <w:rFonts w:ascii="Times New Roman" w:hAnsi="Times New Roman" w:cs="Times New Roman"/>
          <w:sz w:val="28"/>
          <w:szCs w:val="28"/>
        </w:rPr>
        <w:t xml:space="preserve">я. </w:t>
      </w:r>
      <w:r w:rsidR="00246BC4">
        <w:rPr>
          <w:rFonts w:ascii="Times New Roman" w:hAnsi="Times New Roman" w:cs="Times New Roman"/>
          <w:sz w:val="28"/>
          <w:szCs w:val="28"/>
        </w:rPr>
        <w:t xml:space="preserve"> </w:t>
      </w:r>
      <w:r w:rsidR="00246BC4" w:rsidRPr="00246BC4">
        <w:rPr>
          <w:rFonts w:ascii="Times New Roman" w:hAnsi="Times New Roman" w:cs="Times New Roman"/>
          <w:sz w:val="28"/>
          <w:szCs w:val="28"/>
        </w:rPr>
        <w:t xml:space="preserve">Основні положення і результати дослідження представлено на студентській науково-практичній конференції «Перші кроки у науку» Факультету психології, соціальної роботи та спеціальної освіти Київського університету імені Бориса Грінченка, м. Київ (11.11.2024), а також висвітлено у тезах в електронному збірнику наукових праць студентів «Наукові здобутки студентів Факультету психології, соціальної роботи та </w:t>
      </w:r>
      <w:commentRangeStart w:id="4"/>
      <w:r w:rsidR="00246BC4" w:rsidRPr="00246BC4">
        <w:rPr>
          <w:rFonts w:ascii="Times New Roman" w:hAnsi="Times New Roman" w:cs="Times New Roman"/>
          <w:sz w:val="28"/>
          <w:szCs w:val="28"/>
        </w:rPr>
        <w:t>спеціальної освіти»</w:t>
      </w:r>
      <w:r w:rsidR="00CD3C34">
        <w:rPr>
          <w:rFonts w:ascii="Times New Roman" w:hAnsi="Times New Roman" w:cs="Times New Roman"/>
          <w:sz w:val="28"/>
          <w:szCs w:val="28"/>
        </w:rPr>
        <w:t>.</w:t>
      </w:r>
      <w:commentRangeEnd w:id="4"/>
      <w:r w:rsidR="00455DF2">
        <w:rPr>
          <w:rStyle w:val="a7"/>
        </w:rPr>
        <w:commentReference w:id="4"/>
      </w:r>
    </w:p>
    <w:p w14:paraId="78C779B4" w14:textId="51087AFF" w:rsidR="004D0536" w:rsidRPr="004D0536" w:rsidRDefault="004D0536" w:rsidP="00CD3C34">
      <w:pPr>
        <w:spacing w:after="0" w:line="360" w:lineRule="auto"/>
        <w:ind w:firstLine="720"/>
        <w:jc w:val="both"/>
        <w:rPr>
          <w:rFonts w:ascii="Times New Roman" w:hAnsi="Times New Roman" w:cs="Times New Roman"/>
          <w:sz w:val="28"/>
          <w:szCs w:val="28"/>
        </w:rPr>
      </w:pPr>
      <w:r w:rsidRPr="00AD5EBC">
        <w:rPr>
          <w:rFonts w:ascii="Times New Roman" w:hAnsi="Times New Roman" w:cs="Times New Roman"/>
          <w:b/>
          <w:bCs/>
          <w:sz w:val="28"/>
          <w:szCs w:val="28"/>
        </w:rPr>
        <w:t>Структура магістерської роботи.</w:t>
      </w:r>
      <w:r>
        <w:rPr>
          <w:rFonts w:ascii="Times New Roman" w:hAnsi="Times New Roman" w:cs="Times New Roman"/>
          <w:sz w:val="28"/>
          <w:szCs w:val="28"/>
        </w:rPr>
        <w:t xml:space="preserve"> </w:t>
      </w:r>
      <w:r w:rsidRPr="00AD5EBC">
        <w:rPr>
          <w:rFonts w:ascii="Times New Roman" w:hAnsi="Times New Roman" w:cs="Times New Roman"/>
          <w:sz w:val="28"/>
          <w:szCs w:val="28"/>
        </w:rPr>
        <w:t xml:space="preserve">Магістерська робота складається зі вступу, </w:t>
      </w:r>
      <w:r>
        <w:rPr>
          <w:rFonts w:ascii="Times New Roman" w:hAnsi="Times New Roman" w:cs="Times New Roman"/>
          <w:sz w:val="28"/>
          <w:szCs w:val="28"/>
        </w:rPr>
        <w:t xml:space="preserve">двох </w:t>
      </w:r>
      <w:r w:rsidRPr="00AD5EBC">
        <w:rPr>
          <w:rFonts w:ascii="Times New Roman" w:hAnsi="Times New Roman" w:cs="Times New Roman"/>
          <w:sz w:val="28"/>
          <w:szCs w:val="28"/>
        </w:rPr>
        <w:t xml:space="preserve"> розділів, висновків до кожного розділу, загальних висновків, списку використаних джерел</w:t>
      </w:r>
      <w:r w:rsidR="004A52CB">
        <w:rPr>
          <w:rFonts w:ascii="Times New Roman" w:hAnsi="Times New Roman" w:cs="Times New Roman"/>
          <w:sz w:val="28"/>
          <w:szCs w:val="28"/>
        </w:rPr>
        <w:t xml:space="preserve"> ( 46 найменувань з них в іноземних джерелах – 7) </w:t>
      </w:r>
      <w:r w:rsidRPr="00AD5EBC">
        <w:rPr>
          <w:rFonts w:ascii="Times New Roman" w:hAnsi="Times New Roman" w:cs="Times New Roman"/>
          <w:sz w:val="28"/>
          <w:szCs w:val="28"/>
        </w:rPr>
        <w:t xml:space="preserve"> та </w:t>
      </w:r>
      <w:commentRangeStart w:id="5"/>
      <w:r w:rsidRPr="00AD5EBC">
        <w:rPr>
          <w:rFonts w:ascii="Times New Roman" w:hAnsi="Times New Roman" w:cs="Times New Roman"/>
          <w:sz w:val="28"/>
          <w:szCs w:val="28"/>
        </w:rPr>
        <w:t>додатків</w:t>
      </w:r>
      <w:commentRangeEnd w:id="5"/>
      <w:r>
        <w:rPr>
          <w:rStyle w:val="a7"/>
        </w:rPr>
        <w:commentReference w:id="5"/>
      </w:r>
      <w:r w:rsidRPr="00AD5EBC">
        <w:rPr>
          <w:rFonts w:ascii="Times New Roman" w:hAnsi="Times New Roman" w:cs="Times New Roman"/>
          <w:sz w:val="28"/>
          <w:szCs w:val="28"/>
        </w:rPr>
        <w:t>.</w:t>
      </w:r>
      <w:r>
        <w:rPr>
          <w:rFonts w:ascii="Times New Roman" w:hAnsi="Times New Roman" w:cs="Times New Roman"/>
          <w:sz w:val="28"/>
          <w:szCs w:val="28"/>
        </w:rPr>
        <w:t xml:space="preserve"> </w:t>
      </w:r>
      <w:r w:rsidR="004A52CB">
        <w:rPr>
          <w:rFonts w:ascii="Times New Roman" w:hAnsi="Times New Roman" w:cs="Times New Roman"/>
          <w:sz w:val="28"/>
          <w:szCs w:val="28"/>
        </w:rPr>
        <w:t>Повний обсяг роботи становить 81 сторінку, основного тексту – 70  сторінок. Робота містить 2 таблиці і 6 діаграм на 10 сторінках основного тексту.</w:t>
      </w:r>
    </w:p>
    <w:p w14:paraId="676CD407" w14:textId="75D0EE81" w:rsidR="003D65F8" w:rsidRDefault="003D65F8" w:rsidP="004A52CB">
      <w:pPr>
        <w:spacing w:line="360" w:lineRule="auto"/>
        <w:ind w:firstLine="567"/>
        <w:jc w:val="both"/>
        <w:rPr>
          <w:rFonts w:ascii="Times New Roman" w:eastAsia="Times New Roman" w:hAnsi="Times New Roman" w:cs="Times New Roman"/>
          <w:color w:val="1F1F1F"/>
          <w:sz w:val="24"/>
          <w:szCs w:val="24"/>
        </w:rPr>
      </w:pPr>
      <w:r w:rsidRPr="00AE1C9A">
        <w:rPr>
          <w:rFonts w:ascii="Times New Roman" w:eastAsia="Times New Roman" w:hAnsi="Times New Roman" w:cs="Times New Roman"/>
          <w:color w:val="1F1F1F"/>
          <w:sz w:val="28"/>
          <w:szCs w:val="28"/>
        </w:rPr>
        <w:br w:type="page"/>
      </w:r>
      <w:bookmarkEnd w:id="3"/>
    </w:p>
    <w:p w14:paraId="3E240E2F" w14:textId="77777777" w:rsidR="003A639B" w:rsidRDefault="00842578" w:rsidP="004A52CB">
      <w:pPr>
        <w:spacing w:after="0" w:line="360" w:lineRule="auto"/>
        <w:ind w:firstLine="709"/>
        <w:jc w:val="center"/>
        <w:rPr>
          <w:rFonts w:ascii="Times New Roman" w:eastAsia="Times New Roman" w:hAnsi="Times New Roman" w:cs="Times New Roman"/>
          <w:b/>
          <w:sz w:val="28"/>
          <w:szCs w:val="28"/>
        </w:rPr>
      </w:pPr>
      <w:r w:rsidRPr="00C65D42">
        <w:rPr>
          <w:rFonts w:ascii="Times New Roman" w:eastAsia="Times New Roman" w:hAnsi="Times New Roman" w:cs="Times New Roman"/>
          <w:b/>
          <w:sz w:val="28"/>
          <w:szCs w:val="28"/>
        </w:rPr>
        <w:lastRenderedPageBreak/>
        <w:t>РОЗДІЛ 1</w:t>
      </w:r>
    </w:p>
    <w:p w14:paraId="3573F346" w14:textId="084102C9" w:rsidR="00842578" w:rsidRDefault="00842578" w:rsidP="004A52CB">
      <w:pPr>
        <w:spacing w:after="0" w:line="360" w:lineRule="auto"/>
        <w:ind w:firstLine="709"/>
        <w:jc w:val="center"/>
        <w:rPr>
          <w:rFonts w:ascii="Times New Roman" w:eastAsia="Times New Roman" w:hAnsi="Times New Roman" w:cs="Times New Roman"/>
          <w:b/>
          <w:sz w:val="28"/>
          <w:szCs w:val="28"/>
        </w:rPr>
      </w:pPr>
      <w:r w:rsidRPr="00C65D42">
        <w:rPr>
          <w:rFonts w:ascii="Times New Roman" w:eastAsia="Times New Roman" w:hAnsi="Times New Roman" w:cs="Times New Roman"/>
          <w:b/>
          <w:sz w:val="28"/>
          <w:szCs w:val="28"/>
        </w:rPr>
        <w:t xml:space="preserve"> НАУКОВО-ТЕОРЕТИЧНІ АСПЕКТИ ФОРМУВАННЯ НАВИЧКИ ЧИТАННЯ У ДІТЕЙ МОЛОДШОГО ШКІЛЬНОГО ВІКУ З </w:t>
      </w:r>
      <w:r w:rsidR="00A33D80" w:rsidRPr="00C65D42">
        <w:rPr>
          <w:rFonts w:ascii="Times New Roman" w:eastAsia="Times New Roman" w:hAnsi="Times New Roman" w:cs="Times New Roman"/>
          <w:b/>
          <w:sz w:val="28"/>
          <w:szCs w:val="28"/>
        </w:rPr>
        <w:t>МОВЛЕННЄВИМИ ТРУДНОЩАМИ</w:t>
      </w:r>
    </w:p>
    <w:p w14:paraId="4114871A" w14:textId="77777777" w:rsidR="003A639B" w:rsidRPr="00C65D42" w:rsidRDefault="003A639B" w:rsidP="004A52CB">
      <w:pPr>
        <w:spacing w:after="0" w:line="360" w:lineRule="auto"/>
        <w:ind w:firstLine="709"/>
        <w:jc w:val="center"/>
        <w:rPr>
          <w:rFonts w:ascii="Times New Roman" w:eastAsia="Times New Roman" w:hAnsi="Times New Roman" w:cs="Times New Roman"/>
          <w:b/>
          <w:sz w:val="28"/>
          <w:szCs w:val="28"/>
        </w:rPr>
      </w:pPr>
    </w:p>
    <w:p w14:paraId="2F847ABD" w14:textId="69D3BFEA" w:rsidR="00842578" w:rsidRPr="00C65D42" w:rsidRDefault="00842578" w:rsidP="004A52CB">
      <w:pPr>
        <w:spacing w:after="0" w:line="360" w:lineRule="auto"/>
        <w:ind w:firstLine="709"/>
        <w:rPr>
          <w:rFonts w:ascii="Times New Roman" w:hAnsi="Times New Roman" w:cs="Times New Roman"/>
          <w:b/>
          <w:bCs/>
          <w:sz w:val="28"/>
          <w:szCs w:val="28"/>
        </w:rPr>
      </w:pPr>
      <w:r w:rsidRPr="00C65D42">
        <w:rPr>
          <w:rFonts w:ascii="Times New Roman" w:eastAsia="Times New Roman" w:hAnsi="Times New Roman" w:cs="Times New Roman"/>
          <w:b/>
          <w:sz w:val="28"/>
          <w:szCs w:val="28"/>
        </w:rPr>
        <w:t>1</w:t>
      </w:r>
      <w:r w:rsidRPr="00C65D42">
        <w:rPr>
          <w:rFonts w:ascii="Times New Roman" w:eastAsia="Times New Roman" w:hAnsi="Times New Roman" w:cs="Times New Roman"/>
          <w:b/>
          <w:bCs/>
          <w:sz w:val="28"/>
          <w:szCs w:val="28"/>
        </w:rPr>
        <w:t>.1. Психофізіологічні механізми формування навички читання</w:t>
      </w:r>
    </w:p>
    <w:p w14:paraId="08B32550" w14:textId="4E4FAAF6" w:rsidR="00A84716" w:rsidRPr="00C65D42" w:rsidRDefault="00A84716"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 xml:space="preserve">Формування навички читання є складним та багатогранним процесом, </w:t>
      </w:r>
      <w:r w:rsidR="00D00E97" w:rsidRPr="00C65D42">
        <w:rPr>
          <w:rFonts w:ascii="Times New Roman" w:hAnsi="Times New Roman" w:cs="Times New Roman"/>
          <w:sz w:val="28"/>
          <w:szCs w:val="28"/>
        </w:rPr>
        <w:t xml:space="preserve">а </w:t>
      </w:r>
      <w:r w:rsidRPr="00C65D42">
        <w:rPr>
          <w:rFonts w:ascii="Times New Roman" w:hAnsi="Times New Roman" w:cs="Times New Roman"/>
          <w:sz w:val="28"/>
          <w:szCs w:val="28"/>
        </w:rPr>
        <w:t xml:space="preserve">для його забезпечення необхідна гармонійна взаємодія </w:t>
      </w:r>
      <w:r w:rsidR="0011009A" w:rsidRPr="00C65D42">
        <w:rPr>
          <w:rFonts w:ascii="Times New Roman" w:hAnsi="Times New Roman" w:cs="Times New Roman"/>
          <w:sz w:val="28"/>
          <w:szCs w:val="28"/>
        </w:rPr>
        <w:t>низки</w:t>
      </w:r>
      <w:r w:rsidRPr="00C65D42">
        <w:rPr>
          <w:rFonts w:ascii="Times New Roman" w:hAnsi="Times New Roman" w:cs="Times New Roman"/>
          <w:sz w:val="28"/>
          <w:szCs w:val="28"/>
        </w:rPr>
        <w:t xml:space="preserve"> психофізіологічних механізмів, з допомогою яких досягається ефективне сприймання та розуміння тексту. </w:t>
      </w:r>
    </w:p>
    <w:p w14:paraId="3F0BEB45" w14:textId="6EBC5FB5" w:rsidR="00EB13A9" w:rsidRPr="00C65D42" w:rsidRDefault="00817782"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Ця навичка є безумовно невід</w:t>
      </w:r>
      <w:r w:rsidR="003A639B">
        <w:rPr>
          <w:rFonts w:ascii="Times New Roman" w:hAnsi="Times New Roman" w:cs="Times New Roman"/>
          <w:sz w:val="28"/>
          <w:szCs w:val="28"/>
        </w:rPr>
        <w:t>’</w:t>
      </w:r>
      <w:r w:rsidRPr="00C65D42">
        <w:rPr>
          <w:rFonts w:ascii="Times New Roman" w:hAnsi="Times New Roman" w:cs="Times New Roman"/>
          <w:sz w:val="28"/>
          <w:szCs w:val="28"/>
        </w:rPr>
        <w:t>ємною частиною життя сучасної людини, адже вона виконує як соціальні так і психологічні функції</w:t>
      </w:r>
      <w:r w:rsidR="00EB13A9" w:rsidRPr="00C65D42">
        <w:rPr>
          <w:rFonts w:ascii="Times New Roman" w:hAnsi="Times New Roman" w:cs="Times New Roman"/>
          <w:sz w:val="28"/>
          <w:szCs w:val="28"/>
        </w:rPr>
        <w:t xml:space="preserve">. Читання виступає як засіб включення дитини у культурний контингент, поглиблення в світ інформації та літератури, а також сприяє її особистісному розвитку. </w:t>
      </w:r>
      <w:r w:rsidR="007A4800" w:rsidRPr="00C65D42">
        <w:rPr>
          <w:rFonts w:ascii="Times New Roman" w:hAnsi="Times New Roman" w:cs="Times New Roman"/>
          <w:sz w:val="28"/>
          <w:szCs w:val="28"/>
        </w:rPr>
        <w:t xml:space="preserve">Подальший аналіз наукових, методичних і нормативних джерел з проблеми дослідження показав, що </w:t>
      </w:r>
      <w:r w:rsidR="00A33D80" w:rsidRPr="00C65D42">
        <w:rPr>
          <w:rFonts w:ascii="Times New Roman" w:hAnsi="Times New Roman" w:cs="Times New Roman"/>
          <w:sz w:val="28"/>
          <w:szCs w:val="28"/>
        </w:rPr>
        <w:t>ч</w:t>
      </w:r>
      <w:r w:rsidR="00EB13A9" w:rsidRPr="00C65D42">
        <w:rPr>
          <w:rFonts w:ascii="Times New Roman" w:hAnsi="Times New Roman" w:cs="Times New Roman"/>
          <w:sz w:val="28"/>
          <w:szCs w:val="28"/>
        </w:rPr>
        <w:t>итання є невід</w:t>
      </w:r>
      <w:r w:rsidR="003A639B">
        <w:rPr>
          <w:rFonts w:ascii="Times New Roman" w:hAnsi="Times New Roman" w:cs="Times New Roman"/>
          <w:sz w:val="28"/>
          <w:szCs w:val="28"/>
        </w:rPr>
        <w:t>’</w:t>
      </w:r>
      <w:r w:rsidR="00EB13A9" w:rsidRPr="00C65D42">
        <w:rPr>
          <w:rFonts w:ascii="Times New Roman" w:hAnsi="Times New Roman" w:cs="Times New Roman"/>
          <w:sz w:val="28"/>
          <w:szCs w:val="28"/>
        </w:rPr>
        <w:t>ємним елементом успішного навчання в школі; це стійкий інструмент для орієнтації в соціумі, з якою діти мають стикатися щоденно</w:t>
      </w:r>
      <w:r w:rsidR="0011009A" w:rsidRPr="00C65D42">
        <w:rPr>
          <w:rFonts w:ascii="Times New Roman" w:hAnsi="Times New Roman" w:cs="Times New Roman"/>
          <w:sz w:val="28"/>
          <w:szCs w:val="28"/>
        </w:rPr>
        <w:t xml:space="preserve">. </w:t>
      </w:r>
    </w:p>
    <w:p w14:paraId="47E92AD3" w14:textId="0449FB00" w:rsidR="006F4CFF" w:rsidRPr="00D549B5" w:rsidRDefault="00B50C35"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Значний інтерес для нашого дослідження становить думка науковців (</w:t>
      </w:r>
      <w:bookmarkStart w:id="6" w:name="_Hlk177257948"/>
      <w:r w:rsidRPr="00C65D42">
        <w:rPr>
          <w:rFonts w:ascii="Times New Roman" w:hAnsi="Times New Roman" w:cs="Times New Roman"/>
          <w:sz w:val="28"/>
          <w:szCs w:val="28"/>
        </w:rPr>
        <w:t>Е.</w:t>
      </w:r>
      <w:r w:rsidR="003A639B">
        <w:rPr>
          <w:rFonts w:ascii="Times New Roman" w:hAnsi="Times New Roman" w:cs="Times New Roman"/>
          <w:sz w:val="28"/>
          <w:szCs w:val="28"/>
        </w:rPr>
        <w:t> </w:t>
      </w:r>
      <w:r w:rsidRPr="00C65D42">
        <w:rPr>
          <w:rFonts w:ascii="Times New Roman" w:hAnsi="Times New Roman" w:cs="Times New Roman"/>
          <w:sz w:val="28"/>
          <w:szCs w:val="28"/>
        </w:rPr>
        <w:t>Данілавічютє, В. Ільяна</w:t>
      </w:r>
      <w:bookmarkEnd w:id="6"/>
      <w:r w:rsidRPr="00C65D42">
        <w:rPr>
          <w:rFonts w:ascii="Times New Roman" w:hAnsi="Times New Roman" w:cs="Times New Roman"/>
          <w:sz w:val="28"/>
          <w:szCs w:val="28"/>
        </w:rPr>
        <w:t xml:space="preserve">), </w:t>
      </w:r>
      <w:r w:rsidR="00986DB0" w:rsidRPr="00C65D42">
        <w:rPr>
          <w:rFonts w:ascii="Times New Roman" w:hAnsi="Times New Roman" w:cs="Times New Roman"/>
          <w:sz w:val="28"/>
          <w:szCs w:val="28"/>
        </w:rPr>
        <w:t>я</w:t>
      </w:r>
      <w:r w:rsidRPr="00C65D42">
        <w:rPr>
          <w:rFonts w:ascii="Times New Roman" w:hAnsi="Times New Roman" w:cs="Times New Roman"/>
          <w:sz w:val="28"/>
          <w:szCs w:val="28"/>
        </w:rPr>
        <w:t>кі пояснюють саме собою</w:t>
      </w:r>
      <w:r w:rsidR="006F4CFF" w:rsidRPr="00C65D42">
        <w:rPr>
          <w:rFonts w:ascii="Times New Roman" w:hAnsi="Times New Roman" w:cs="Times New Roman"/>
          <w:sz w:val="28"/>
          <w:szCs w:val="28"/>
        </w:rPr>
        <w:t xml:space="preserve"> читання, як процес декодування, тобто створення звукового представлення слова за його графічним образом</w:t>
      </w:r>
      <w:r w:rsidRPr="00C65D42">
        <w:rPr>
          <w:rFonts w:ascii="Times New Roman" w:hAnsi="Times New Roman" w:cs="Times New Roman"/>
          <w:sz w:val="28"/>
          <w:szCs w:val="28"/>
        </w:rPr>
        <w:t xml:space="preserve">. </w:t>
      </w:r>
      <w:r w:rsidR="006F4CFF" w:rsidRPr="00C65D42">
        <w:rPr>
          <w:rFonts w:ascii="Times New Roman" w:hAnsi="Times New Roman" w:cs="Times New Roman"/>
          <w:sz w:val="28"/>
          <w:szCs w:val="28"/>
        </w:rPr>
        <w:t>Як процесу, йому передує послідовність операцій з розпізнавання літери у зв</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язку з фонемою (звуково-буквеними зв</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язками); об</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єднання кількох літер в склади (складове об</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єднання); об</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єднання кількох складів у слово; інтеграція (об</w:t>
      </w:r>
      <w:r w:rsidR="003A639B">
        <w:rPr>
          <w:rFonts w:ascii="Times New Roman" w:hAnsi="Times New Roman" w:cs="Times New Roman"/>
          <w:sz w:val="28"/>
          <w:szCs w:val="28"/>
        </w:rPr>
        <w:t>’</w:t>
      </w:r>
      <w:r w:rsidR="006F4CFF" w:rsidRPr="00C65D42">
        <w:rPr>
          <w:rFonts w:ascii="Times New Roman" w:hAnsi="Times New Roman" w:cs="Times New Roman"/>
          <w:sz w:val="28"/>
          <w:szCs w:val="28"/>
        </w:rPr>
        <w:t>єднання) декількох прочитаних слів у повну фразу чи висловлювання</w:t>
      </w:r>
      <w:r w:rsidR="00100561" w:rsidRPr="00C65D42">
        <w:rPr>
          <w:rFonts w:ascii="Times New Roman" w:hAnsi="Times New Roman" w:cs="Times New Roman"/>
          <w:sz w:val="28"/>
          <w:szCs w:val="28"/>
        </w:rPr>
        <w:t xml:space="preserve"> </w:t>
      </w:r>
      <w:r w:rsidR="00D549B5" w:rsidRPr="00D549B5">
        <w:rPr>
          <w:rFonts w:ascii="Times New Roman" w:hAnsi="Times New Roman" w:cs="Times New Roman"/>
          <w:sz w:val="28"/>
          <w:szCs w:val="28"/>
        </w:rPr>
        <w:t>[</w:t>
      </w:r>
      <w:r w:rsidR="0095106B">
        <w:rPr>
          <w:rFonts w:ascii="Times New Roman" w:hAnsi="Times New Roman" w:cs="Times New Roman"/>
          <w:sz w:val="28"/>
          <w:szCs w:val="28"/>
        </w:rPr>
        <w:t>3</w:t>
      </w:r>
      <w:r w:rsidR="00D549B5" w:rsidRPr="00D549B5">
        <w:rPr>
          <w:rFonts w:ascii="Times New Roman" w:hAnsi="Times New Roman" w:cs="Times New Roman"/>
          <w:sz w:val="28"/>
          <w:szCs w:val="28"/>
        </w:rPr>
        <w:t>]</w:t>
      </w:r>
      <w:r w:rsidR="00407DE7">
        <w:rPr>
          <w:rFonts w:ascii="Times New Roman" w:hAnsi="Times New Roman" w:cs="Times New Roman"/>
          <w:sz w:val="28"/>
          <w:szCs w:val="28"/>
        </w:rPr>
        <w:t>.</w:t>
      </w:r>
    </w:p>
    <w:p w14:paraId="131FA283" w14:textId="3E7892A7" w:rsidR="009A6B41" w:rsidRPr="00C65D42" w:rsidRDefault="00EB13A9"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Через свою важливість, читання і стало об</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єктом </w:t>
      </w:r>
      <w:r w:rsidR="00817782" w:rsidRPr="00C65D42">
        <w:rPr>
          <w:rFonts w:ascii="Times New Roman" w:hAnsi="Times New Roman" w:cs="Times New Roman"/>
          <w:sz w:val="28"/>
          <w:szCs w:val="28"/>
        </w:rPr>
        <w:t>уваг</w:t>
      </w:r>
      <w:r w:rsidRPr="00C65D42">
        <w:rPr>
          <w:rFonts w:ascii="Times New Roman" w:hAnsi="Times New Roman" w:cs="Times New Roman"/>
          <w:sz w:val="28"/>
          <w:szCs w:val="28"/>
        </w:rPr>
        <w:t>и</w:t>
      </w:r>
      <w:r w:rsidR="00817782" w:rsidRPr="00C65D42">
        <w:rPr>
          <w:rFonts w:ascii="Times New Roman" w:hAnsi="Times New Roman" w:cs="Times New Roman"/>
          <w:sz w:val="28"/>
          <w:szCs w:val="28"/>
        </w:rPr>
        <w:t xml:space="preserve"> вчених у різних наукових галузях, таких як психофізіологія, нейрофізіологія, лінгвістика та психологія. </w:t>
      </w:r>
      <w:r w:rsidR="00B50C35" w:rsidRPr="00C65D42">
        <w:rPr>
          <w:rFonts w:ascii="Times New Roman" w:hAnsi="Times New Roman" w:cs="Times New Roman"/>
          <w:sz w:val="28"/>
          <w:szCs w:val="28"/>
        </w:rPr>
        <w:t>На думку дослідників,</w:t>
      </w:r>
      <w:r w:rsidR="00DD5056" w:rsidRPr="00C65D42">
        <w:rPr>
          <w:rFonts w:ascii="Times New Roman" w:hAnsi="Times New Roman" w:cs="Times New Roman"/>
          <w:sz w:val="28"/>
          <w:szCs w:val="28"/>
        </w:rPr>
        <w:t xml:space="preserve"> Є. Соботович, В. Тарасун</w:t>
      </w:r>
      <w:r w:rsidR="00817782" w:rsidRPr="00C65D42">
        <w:rPr>
          <w:rFonts w:ascii="Times New Roman" w:hAnsi="Times New Roman" w:cs="Times New Roman"/>
          <w:sz w:val="28"/>
          <w:szCs w:val="28"/>
        </w:rPr>
        <w:t xml:space="preserve"> класифіку</w:t>
      </w:r>
      <w:r w:rsidR="00B50C35" w:rsidRPr="00C65D42">
        <w:rPr>
          <w:rFonts w:ascii="Times New Roman" w:hAnsi="Times New Roman" w:cs="Times New Roman"/>
          <w:sz w:val="28"/>
          <w:szCs w:val="28"/>
        </w:rPr>
        <w:t>вати</w:t>
      </w:r>
      <w:r w:rsidR="00817782" w:rsidRPr="00C65D42">
        <w:rPr>
          <w:rFonts w:ascii="Times New Roman" w:hAnsi="Times New Roman" w:cs="Times New Roman"/>
          <w:sz w:val="28"/>
          <w:szCs w:val="28"/>
        </w:rPr>
        <w:t xml:space="preserve"> акт читання</w:t>
      </w:r>
      <w:r w:rsidR="00B50C35" w:rsidRPr="00C65D42">
        <w:rPr>
          <w:rFonts w:ascii="Times New Roman" w:hAnsi="Times New Roman" w:cs="Times New Roman"/>
          <w:sz w:val="28"/>
          <w:szCs w:val="28"/>
        </w:rPr>
        <w:t xml:space="preserve"> варто,</w:t>
      </w:r>
      <w:r w:rsidR="00817782" w:rsidRPr="00C65D42">
        <w:rPr>
          <w:rFonts w:ascii="Times New Roman" w:hAnsi="Times New Roman" w:cs="Times New Roman"/>
          <w:sz w:val="28"/>
          <w:szCs w:val="28"/>
        </w:rPr>
        <w:t xml:space="preserve"> як вищу психічну функцію людини, яка включає складні механізми та структуру, що реалізується за </w:t>
      </w:r>
      <w:r w:rsidR="008020EE" w:rsidRPr="00C65D42">
        <w:rPr>
          <w:rFonts w:ascii="Times New Roman" w:hAnsi="Times New Roman" w:cs="Times New Roman"/>
          <w:sz w:val="28"/>
          <w:szCs w:val="28"/>
        </w:rPr>
        <w:t>анатомо-фізіологічних</w:t>
      </w:r>
      <w:r w:rsidR="00DD5056" w:rsidRPr="00C65D42">
        <w:rPr>
          <w:rFonts w:ascii="Times New Roman" w:hAnsi="Times New Roman" w:cs="Times New Roman"/>
          <w:sz w:val="28"/>
          <w:szCs w:val="28"/>
        </w:rPr>
        <w:t xml:space="preserve"> умов </w:t>
      </w:r>
      <w:r w:rsidR="00817782" w:rsidRPr="00C65D42">
        <w:rPr>
          <w:rFonts w:ascii="Times New Roman" w:hAnsi="Times New Roman" w:cs="Times New Roman"/>
          <w:sz w:val="28"/>
          <w:szCs w:val="28"/>
        </w:rPr>
        <w:t xml:space="preserve">(збереженість зорового, мовно-рухового та </w:t>
      </w:r>
      <w:r w:rsidR="008020EE" w:rsidRPr="00C65D42">
        <w:rPr>
          <w:rFonts w:ascii="Times New Roman" w:hAnsi="Times New Roman" w:cs="Times New Roman"/>
          <w:sz w:val="28"/>
          <w:szCs w:val="28"/>
        </w:rPr>
        <w:t>мовно слухового</w:t>
      </w:r>
      <w:r w:rsidR="00817782" w:rsidRPr="00C65D42">
        <w:rPr>
          <w:rFonts w:ascii="Times New Roman" w:hAnsi="Times New Roman" w:cs="Times New Roman"/>
          <w:sz w:val="28"/>
          <w:szCs w:val="28"/>
        </w:rPr>
        <w:t xml:space="preserve"> аналізаторів), </w:t>
      </w:r>
      <w:r w:rsidR="008020EE" w:rsidRPr="00C65D42">
        <w:rPr>
          <w:rFonts w:ascii="Times New Roman" w:hAnsi="Times New Roman" w:cs="Times New Roman"/>
          <w:sz w:val="28"/>
          <w:szCs w:val="28"/>
        </w:rPr>
        <w:t>морфофункціональних</w:t>
      </w:r>
      <w:r w:rsidR="00DD5056" w:rsidRPr="00C65D42">
        <w:rPr>
          <w:rFonts w:ascii="Times New Roman" w:hAnsi="Times New Roman" w:cs="Times New Roman"/>
          <w:sz w:val="28"/>
          <w:szCs w:val="28"/>
        </w:rPr>
        <w:t xml:space="preserve"> умов</w:t>
      </w:r>
      <w:r w:rsidR="00817782" w:rsidRPr="00C65D42">
        <w:rPr>
          <w:rFonts w:ascii="Times New Roman" w:hAnsi="Times New Roman" w:cs="Times New Roman"/>
          <w:sz w:val="28"/>
          <w:szCs w:val="28"/>
        </w:rPr>
        <w:t xml:space="preserve"> </w:t>
      </w:r>
      <w:r w:rsidR="00817782" w:rsidRPr="00C65D42">
        <w:rPr>
          <w:rFonts w:ascii="Times New Roman" w:hAnsi="Times New Roman" w:cs="Times New Roman"/>
          <w:sz w:val="28"/>
          <w:szCs w:val="28"/>
        </w:rPr>
        <w:lastRenderedPageBreak/>
        <w:t>(сформованість мозкових механізмів, таких як центр Брока та центр Верніке</w:t>
      </w:r>
      <w:r w:rsidR="009A6B41" w:rsidRPr="00C65D42">
        <w:rPr>
          <w:rFonts w:ascii="Times New Roman" w:hAnsi="Times New Roman" w:cs="Times New Roman"/>
          <w:sz w:val="28"/>
          <w:szCs w:val="28"/>
        </w:rPr>
        <w:t xml:space="preserve"> «...розташований у гностичних зонах задніх відділів скроневої долі кори домінантної півкулі головного мозку, забезпечує перцепцію фонемного складу мови; мовленнєвий центр, що розташований у нижній частині передньої центральної звивини кори головного мозку, забезпечує іннервацію органів артикуляції; мовленнєвий центр, що розташований у нижніх та постцентральних відділах тім</w:t>
      </w:r>
      <w:r w:rsidR="003A639B">
        <w:rPr>
          <w:rFonts w:ascii="Times New Roman" w:hAnsi="Times New Roman" w:cs="Times New Roman"/>
          <w:sz w:val="28"/>
          <w:szCs w:val="28"/>
        </w:rPr>
        <w:t>’</w:t>
      </w:r>
      <w:r w:rsidR="009A6B41" w:rsidRPr="00C65D42">
        <w:rPr>
          <w:rFonts w:ascii="Times New Roman" w:hAnsi="Times New Roman" w:cs="Times New Roman"/>
          <w:sz w:val="28"/>
          <w:szCs w:val="28"/>
        </w:rPr>
        <w:t>яної долі кори головного мозку, забезпечує кінестетичний праксис; мовленнєвий центр, розташований у негностичних полях центральної та задньої частинах середньої скроневої звивини, функція пов</w:t>
      </w:r>
      <w:r w:rsidR="003A639B">
        <w:rPr>
          <w:rFonts w:ascii="Times New Roman" w:hAnsi="Times New Roman" w:cs="Times New Roman"/>
          <w:sz w:val="28"/>
          <w:szCs w:val="28"/>
        </w:rPr>
        <w:t>’</w:t>
      </w:r>
      <w:r w:rsidR="009A6B41" w:rsidRPr="00C65D42">
        <w:rPr>
          <w:rFonts w:ascii="Times New Roman" w:hAnsi="Times New Roman" w:cs="Times New Roman"/>
          <w:sz w:val="28"/>
          <w:szCs w:val="28"/>
        </w:rPr>
        <w:t>язана із запам</w:t>
      </w:r>
      <w:r w:rsidR="003A639B">
        <w:rPr>
          <w:rFonts w:ascii="Times New Roman" w:hAnsi="Times New Roman" w:cs="Times New Roman"/>
          <w:sz w:val="28"/>
          <w:szCs w:val="28"/>
        </w:rPr>
        <w:t>’</w:t>
      </w:r>
      <w:r w:rsidR="009A6B41" w:rsidRPr="00C65D42">
        <w:rPr>
          <w:rFonts w:ascii="Times New Roman" w:hAnsi="Times New Roman" w:cs="Times New Roman"/>
          <w:sz w:val="28"/>
          <w:szCs w:val="28"/>
        </w:rPr>
        <w:t>ятовуванням та відтворенням лексичної та фонематичної інформації; мовленнєвий центр, розташований у передніх відділах лобної долі кори домінантної півкулі головного мозку, відповідає за складні високоорганізовані форми діяльності...»</w:t>
      </w:r>
      <w:r w:rsidR="00817782" w:rsidRPr="00C65D42">
        <w:rPr>
          <w:rFonts w:ascii="Times New Roman" w:hAnsi="Times New Roman" w:cs="Times New Roman"/>
          <w:sz w:val="28"/>
          <w:szCs w:val="28"/>
        </w:rPr>
        <w:t>,</w:t>
      </w:r>
      <w:r w:rsidR="009A6B41" w:rsidRPr="00C65D42">
        <w:rPr>
          <w:rFonts w:ascii="Times New Roman" w:hAnsi="Times New Roman" w:cs="Times New Roman"/>
          <w:sz w:val="28"/>
          <w:szCs w:val="28"/>
        </w:rPr>
        <w:t xml:space="preserve"> </w:t>
      </w:r>
      <w:r w:rsidR="00817782" w:rsidRPr="00C65D42">
        <w:rPr>
          <w:rFonts w:ascii="Times New Roman" w:hAnsi="Times New Roman" w:cs="Times New Roman"/>
          <w:sz w:val="28"/>
          <w:szCs w:val="28"/>
        </w:rPr>
        <w:t>психологічних та соціальних</w:t>
      </w:r>
      <w:r w:rsidR="00FD0BC0">
        <w:rPr>
          <w:rFonts w:ascii="Times New Roman" w:hAnsi="Times New Roman" w:cs="Times New Roman"/>
          <w:sz w:val="28"/>
          <w:szCs w:val="28"/>
        </w:rPr>
        <w:t xml:space="preserve"> </w:t>
      </w:r>
      <w:r w:rsidR="00D6385E" w:rsidRPr="00C65D42">
        <w:rPr>
          <w:rFonts w:ascii="Times New Roman" w:hAnsi="Times New Roman" w:cs="Times New Roman"/>
          <w:sz w:val="28"/>
          <w:szCs w:val="28"/>
        </w:rPr>
        <w:t>[</w:t>
      </w:r>
      <w:r w:rsidR="00B132DA">
        <w:rPr>
          <w:rFonts w:ascii="Times New Roman" w:hAnsi="Times New Roman" w:cs="Times New Roman"/>
          <w:sz w:val="28"/>
          <w:szCs w:val="28"/>
        </w:rPr>
        <w:t>20</w:t>
      </w:r>
      <w:r w:rsidR="00D0326F">
        <w:rPr>
          <w:rFonts w:ascii="Times New Roman" w:hAnsi="Times New Roman" w:cs="Times New Roman"/>
          <w:sz w:val="28"/>
          <w:szCs w:val="28"/>
        </w:rPr>
        <w:t>, с. 52</w:t>
      </w:r>
      <w:r w:rsidR="00D6385E" w:rsidRPr="00C65D42">
        <w:rPr>
          <w:rFonts w:ascii="Times New Roman" w:hAnsi="Times New Roman" w:cs="Times New Roman"/>
          <w:sz w:val="28"/>
          <w:szCs w:val="28"/>
        </w:rPr>
        <w:t>]</w:t>
      </w:r>
      <w:r w:rsidR="00407DE7">
        <w:rPr>
          <w:rFonts w:ascii="Times New Roman" w:hAnsi="Times New Roman" w:cs="Times New Roman"/>
          <w:sz w:val="28"/>
          <w:szCs w:val="28"/>
        </w:rPr>
        <w:t>.</w:t>
      </w:r>
    </w:p>
    <w:p w14:paraId="2E9EE2ED" w14:textId="640FD779" w:rsidR="00B836BB" w:rsidRPr="00C65D42" w:rsidRDefault="00B836BB" w:rsidP="004A52CB">
      <w:pPr>
        <w:spacing w:after="0" w:line="360" w:lineRule="auto"/>
        <w:ind w:firstLine="709"/>
        <w:jc w:val="both"/>
        <w:rPr>
          <w:rFonts w:ascii="Times New Roman" w:hAnsi="Times New Roman" w:cs="Times New Roman"/>
          <w:sz w:val="28"/>
          <w:szCs w:val="28"/>
        </w:rPr>
      </w:pPr>
      <w:r w:rsidRPr="00C65D42">
        <w:rPr>
          <w:rFonts w:ascii="Times New Roman" w:eastAsia="Times New Roman" w:hAnsi="Times New Roman" w:cs="Times New Roman"/>
          <w:sz w:val="28"/>
          <w:szCs w:val="28"/>
          <w:bdr w:val="none" w:sz="0" w:space="0" w:color="auto" w:frame="1"/>
        </w:rPr>
        <w:t xml:space="preserve">Іноземні науковці (X. Tong, C. Mcbride) </w:t>
      </w:r>
      <w:r w:rsidR="00B50C35" w:rsidRPr="00C65D42">
        <w:rPr>
          <w:rFonts w:ascii="Times New Roman" w:eastAsia="Times New Roman" w:hAnsi="Times New Roman" w:cs="Times New Roman"/>
          <w:sz w:val="28"/>
          <w:szCs w:val="28"/>
          <w:bdr w:val="none" w:sz="0" w:space="0" w:color="auto" w:frame="1"/>
        </w:rPr>
        <w:t>т</w:t>
      </w:r>
      <w:r w:rsidRPr="00C65D42">
        <w:rPr>
          <w:rFonts w:ascii="Times New Roman" w:eastAsia="Times New Roman" w:hAnsi="Times New Roman" w:cs="Times New Roman"/>
          <w:sz w:val="28"/>
          <w:szCs w:val="28"/>
          <w:bdr w:val="none" w:sz="0" w:space="0" w:color="auto" w:frame="1"/>
        </w:rPr>
        <w:t>рактували процес читання наступним чином. Процес візуального читання/розпізнавання слів розпочинається з аналізу візуальних ознак слова. Наступним етапом відбувається трансляція орфографічних та графічних одиниць (написаних букв, рядків літер або інших графем) на фонологічні одиниці (такі як фонеми або склади). Цей процес забезпечує доступ до значення слова.</w:t>
      </w:r>
      <w:r w:rsidRPr="00C65D42">
        <w:rPr>
          <w:rFonts w:ascii="Times New Roman" w:eastAsia="Times New Roman" w:hAnsi="Times New Roman" w:cs="Times New Roman"/>
          <w:sz w:val="28"/>
          <w:szCs w:val="28"/>
        </w:rPr>
        <w:t xml:space="preserve"> </w:t>
      </w:r>
      <w:r w:rsidRPr="00C65D42">
        <w:rPr>
          <w:rFonts w:ascii="Times New Roman" w:eastAsia="Times New Roman" w:hAnsi="Times New Roman" w:cs="Times New Roman"/>
          <w:sz w:val="28"/>
          <w:szCs w:val="28"/>
          <w:bdr w:val="none" w:sz="0" w:space="0" w:color="auto" w:frame="1"/>
        </w:rPr>
        <w:t>Неврологічні дослідження відіграли значну роль у нашому розумінні того, як соціальні фактори, такі як соціально-економічний статус, впливають на мозкову основу читання та труднощі з читанням</w:t>
      </w:r>
      <w:r w:rsidR="00042681" w:rsidRPr="00C65D42">
        <w:rPr>
          <w:rFonts w:ascii="Times New Roman" w:eastAsia="Times New Roman" w:hAnsi="Times New Roman" w:cs="Times New Roman"/>
          <w:sz w:val="28"/>
          <w:szCs w:val="28"/>
          <w:bdr w:val="none" w:sz="0" w:space="0" w:color="auto" w:frame="1"/>
        </w:rPr>
        <w:t xml:space="preserve"> </w:t>
      </w:r>
      <w:r w:rsidR="00042681" w:rsidRPr="00C65D42">
        <w:rPr>
          <w:rFonts w:ascii="Times New Roman" w:hAnsi="Times New Roman" w:cs="Times New Roman"/>
          <w:sz w:val="28"/>
          <w:szCs w:val="28"/>
        </w:rPr>
        <w:t>[</w:t>
      </w:r>
      <w:r w:rsidR="000E2B37">
        <w:rPr>
          <w:rFonts w:ascii="Times New Roman" w:hAnsi="Times New Roman" w:cs="Times New Roman"/>
          <w:sz w:val="28"/>
          <w:szCs w:val="28"/>
        </w:rPr>
        <w:t>43</w:t>
      </w:r>
      <w:r w:rsidR="00042681" w:rsidRPr="00C65D42">
        <w:rPr>
          <w:rFonts w:ascii="Times New Roman" w:hAnsi="Times New Roman" w:cs="Times New Roman"/>
          <w:sz w:val="28"/>
          <w:szCs w:val="28"/>
        </w:rPr>
        <w:t>]</w:t>
      </w:r>
      <w:r w:rsidR="00D0326F">
        <w:rPr>
          <w:rFonts w:ascii="Times New Roman" w:hAnsi="Times New Roman" w:cs="Times New Roman"/>
          <w:sz w:val="28"/>
          <w:szCs w:val="28"/>
        </w:rPr>
        <w:t>.</w:t>
      </w:r>
    </w:p>
    <w:p w14:paraId="2C0715C0" w14:textId="28CBE905" w:rsidR="003A639B" w:rsidRDefault="008D332F"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О.</w:t>
      </w:r>
      <w:r w:rsidR="003D65F8" w:rsidRPr="00C65D42">
        <w:rPr>
          <w:rFonts w:ascii="Times New Roman" w:hAnsi="Times New Roman" w:cs="Times New Roman"/>
          <w:sz w:val="28"/>
          <w:szCs w:val="28"/>
        </w:rPr>
        <w:t> </w:t>
      </w:r>
      <w:r w:rsidRPr="00C65D42">
        <w:rPr>
          <w:rFonts w:ascii="Times New Roman" w:hAnsi="Times New Roman" w:cs="Times New Roman"/>
          <w:sz w:val="28"/>
          <w:szCs w:val="28"/>
        </w:rPr>
        <w:t>Мілевська у своїй статті «Проблеми функціонального забезпечення механізмів читання у молодших школярів з тяжкими порушеннями мовлення»  підкреслює, що фізіологічний аспект читання виявляється надзвичайно складним. І що раніше вважалося, навичка читання базувалася  на активності лише одного мозкового центру, відомого як центр читання. Однак насправді фізіологічна основа реалізації процесу читання включає в себе взаємодію кількох різних відділів мозку, таких як задньолобні, нижньотім</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яні, скроневі, потиличні відділи кори лівої півкулі. Кожен з цих центрів виконує конкретну функцію, і їх взаємодія забезпечує фізіологічну основу процесу читання. Важливою умовою для здійснення цього процесу є збереженість зорового, акустичного та кінестетичного аналізаторів, і </w:t>
      </w:r>
      <w:r w:rsidRPr="00C65D42">
        <w:rPr>
          <w:rFonts w:ascii="Times New Roman" w:hAnsi="Times New Roman" w:cs="Times New Roman"/>
          <w:sz w:val="28"/>
          <w:szCs w:val="28"/>
        </w:rPr>
        <w:lastRenderedPageBreak/>
        <w:t>взаємодія цих аспектів також входить в область психофізіології читання.</w:t>
      </w:r>
      <w:r w:rsidR="000E48F3" w:rsidRPr="00C65D42">
        <w:rPr>
          <w:rFonts w:ascii="Times New Roman" w:hAnsi="Times New Roman" w:cs="Times New Roman"/>
          <w:sz w:val="28"/>
          <w:szCs w:val="28"/>
        </w:rPr>
        <w:t xml:space="preserve"> Нормальний процес читання складається з чотирьох основних компонентів: звуко-буквений аналіз і синтез, утримання інформації, смислове вгадування і процес зіставлення «гіпотез», сформованих під час читання, з написаними словами. Всі ці процеси можуть здійснюватися, з одного боку, за допомогою складних рухів очей, а з іншого </w:t>
      </w:r>
      <w:r w:rsidR="003A639B">
        <w:rPr>
          <w:rFonts w:ascii="Times New Roman" w:hAnsi="Times New Roman" w:cs="Times New Roman"/>
          <w:sz w:val="28"/>
          <w:szCs w:val="28"/>
        </w:rPr>
        <w:t>–</w:t>
      </w:r>
      <w:r w:rsidR="000E48F3" w:rsidRPr="00C65D42">
        <w:rPr>
          <w:rFonts w:ascii="Times New Roman" w:hAnsi="Times New Roman" w:cs="Times New Roman"/>
          <w:sz w:val="28"/>
          <w:szCs w:val="28"/>
        </w:rPr>
        <w:t xml:space="preserve"> за допомогою збереження мотивів діяльності </w:t>
      </w:r>
      <w:r w:rsidR="00B37ABE" w:rsidRPr="00C65D42">
        <w:rPr>
          <w:rFonts w:ascii="Times New Roman" w:hAnsi="Times New Roman" w:cs="Times New Roman"/>
          <w:sz w:val="28"/>
          <w:szCs w:val="28"/>
        </w:rPr>
        <w:t>[</w:t>
      </w:r>
      <w:r w:rsidR="00AD75ED">
        <w:rPr>
          <w:rFonts w:ascii="Times New Roman" w:hAnsi="Times New Roman" w:cs="Times New Roman"/>
          <w:sz w:val="28"/>
          <w:szCs w:val="28"/>
        </w:rPr>
        <w:t>20</w:t>
      </w:r>
      <w:r w:rsidR="00B37ABE" w:rsidRPr="00C65D42">
        <w:rPr>
          <w:rFonts w:ascii="Times New Roman" w:hAnsi="Times New Roman" w:cs="Times New Roman"/>
          <w:sz w:val="28"/>
          <w:szCs w:val="28"/>
        </w:rPr>
        <w:t>]</w:t>
      </w:r>
      <w:r w:rsidR="00241DD4">
        <w:rPr>
          <w:rFonts w:ascii="Times New Roman" w:hAnsi="Times New Roman" w:cs="Times New Roman"/>
          <w:sz w:val="28"/>
          <w:szCs w:val="28"/>
        </w:rPr>
        <w:t xml:space="preserve">. </w:t>
      </w:r>
    </w:p>
    <w:p w14:paraId="3A200621" w14:textId="3ACDB6CA" w:rsidR="005F67A3" w:rsidRPr="00241DD4" w:rsidRDefault="005F67A3"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Додатково розглянемо дослідження науковців (S. Turker, G. Hartwigsen) які надають докази функціонально-анатомічної подвійної дисоціації фонології та семантики під час процесів, пов</w:t>
      </w:r>
      <w:r w:rsidR="003A639B">
        <w:rPr>
          <w:rFonts w:ascii="Times New Roman" w:hAnsi="Times New Roman" w:cs="Times New Roman"/>
          <w:sz w:val="28"/>
          <w:szCs w:val="28"/>
        </w:rPr>
        <w:t>’</w:t>
      </w:r>
      <w:r w:rsidRPr="00C65D42">
        <w:rPr>
          <w:rFonts w:ascii="Times New Roman" w:hAnsi="Times New Roman" w:cs="Times New Roman"/>
          <w:sz w:val="28"/>
          <w:szCs w:val="28"/>
        </w:rPr>
        <w:t>язаних із читанням, у лівій нижній лобовій та тім</w:t>
      </w:r>
      <w:r w:rsidR="003A639B">
        <w:rPr>
          <w:rFonts w:ascii="Times New Roman" w:hAnsi="Times New Roman" w:cs="Times New Roman"/>
          <w:sz w:val="28"/>
          <w:szCs w:val="28"/>
        </w:rPr>
        <w:t>’</w:t>
      </w:r>
      <w:r w:rsidRPr="00C65D42">
        <w:rPr>
          <w:rFonts w:ascii="Times New Roman" w:hAnsi="Times New Roman" w:cs="Times New Roman"/>
          <w:sz w:val="28"/>
          <w:szCs w:val="28"/>
        </w:rPr>
        <w:t>яній областях. Крім того, задню тім</w:t>
      </w:r>
      <w:r w:rsidR="003A639B">
        <w:rPr>
          <w:rFonts w:ascii="Times New Roman" w:hAnsi="Times New Roman" w:cs="Times New Roman"/>
          <w:sz w:val="28"/>
          <w:szCs w:val="28"/>
        </w:rPr>
        <w:t>’</w:t>
      </w:r>
      <w:r w:rsidRPr="00C65D42">
        <w:rPr>
          <w:rFonts w:ascii="Times New Roman" w:hAnsi="Times New Roman" w:cs="Times New Roman"/>
          <w:sz w:val="28"/>
          <w:szCs w:val="28"/>
        </w:rPr>
        <w:t>яну кору і передню скроневу частку ідентифіковано як критичні ділянки для процесів, пов</w:t>
      </w:r>
      <w:r w:rsidR="003A639B">
        <w:rPr>
          <w:rFonts w:ascii="Times New Roman" w:hAnsi="Times New Roman" w:cs="Times New Roman"/>
          <w:sz w:val="28"/>
          <w:szCs w:val="28"/>
        </w:rPr>
        <w:t>’</w:t>
      </w:r>
      <w:r w:rsidRPr="00C65D42">
        <w:rPr>
          <w:rFonts w:ascii="Times New Roman" w:hAnsi="Times New Roman" w:cs="Times New Roman"/>
          <w:sz w:val="28"/>
          <w:szCs w:val="28"/>
        </w:rPr>
        <w:t>язаних із читанням. Загалом, отримані результати дають деякі докази існування двопотокової нейробіологічної моделі читання, в якій дорсальний потік (ліва скронево-тім</w:t>
      </w:r>
      <w:r w:rsidR="003A639B">
        <w:rPr>
          <w:rFonts w:ascii="Times New Roman" w:hAnsi="Times New Roman" w:cs="Times New Roman"/>
          <w:sz w:val="28"/>
          <w:szCs w:val="28"/>
        </w:rPr>
        <w:t>’</w:t>
      </w:r>
      <w:r w:rsidRPr="00C65D42">
        <w:rPr>
          <w:rFonts w:ascii="Times New Roman" w:hAnsi="Times New Roman" w:cs="Times New Roman"/>
          <w:sz w:val="28"/>
          <w:szCs w:val="28"/>
        </w:rPr>
        <w:t>яна та нижня лобова ділянки) обробляє незнайомі слова та псевдослова, а вентральний потік (ліва потилично-скронева та нижня лобова ділянки) (ділянки за допомогою кутової звивини та передньої скроневої частки) обробляє відомі слова</w:t>
      </w:r>
      <w:r w:rsidR="00B37ABE" w:rsidRPr="00C65D42">
        <w:rPr>
          <w:rFonts w:ascii="Times New Roman" w:hAnsi="Times New Roman" w:cs="Times New Roman"/>
          <w:sz w:val="28"/>
          <w:szCs w:val="28"/>
        </w:rPr>
        <w:t xml:space="preserve"> [</w:t>
      </w:r>
      <w:r w:rsidR="00F17949">
        <w:rPr>
          <w:rFonts w:ascii="Times New Roman" w:hAnsi="Times New Roman" w:cs="Times New Roman"/>
          <w:sz w:val="28"/>
          <w:szCs w:val="28"/>
        </w:rPr>
        <w:t>4</w:t>
      </w:r>
      <w:r w:rsidR="000E2B37">
        <w:rPr>
          <w:rFonts w:ascii="Times New Roman" w:hAnsi="Times New Roman" w:cs="Times New Roman"/>
          <w:sz w:val="28"/>
          <w:szCs w:val="28"/>
        </w:rPr>
        <w:t>5</w:t>
      </w:r>
      <w:r w:rsidR="00B37ABE" w:rsidRPr="00241DD4">
        <w:rPr>
          <w:rFonts w:ascii="Times New Roman" w:hAnsi="Times New Roman" w:cs="Times New Roman"/>
          <w:sz w:val="28"/>
          <w:szCs w:val="28"/>
        </w:rPr>
        <w:t>]</w:t>
      </w:r>
      <w:r w:rsidR="00241DD4" w:rsidRPr="00241DD4">
        <w:rPr>
          <w:rFonts w:ascii="Times New Roman" w:hAnsi="Times New Roman" w:cs="Times New Roman"/>
          <w:sz w:val="28"/>
          <w:szCs w:val="28"/>
        </w:rPr>
        <w:t xml:space="preserve">. </w:t>
      </w:r>
    </w:p>
    <w:p w14:paraId="4DD704CA" w14:textId="75DE4137" w:rsidR="0025172E" w:rsidRPr="00362612" w:rsidRDefault="00760846"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У свою чергу, Н. Проценко, яка розглядала читання з точки зору</w:t>
      </w:r>
      <w:r w:rsidR="0085745C" w:rsidRPr="00C65D42">
        <w:rPr>
          <w:rFonts w:ascii="Times New Roman" w:hAnsi="Times New Roman" w:cs="Times New Roman"/>
          <w:sz w:val="28"/>
          <w:szCs w:val="28"/>
        </w:rPr>
        <w:t xml:space="preserve"> психології, зазначає</w:t>
      </w:r>
      <w:r w:rsidR="003D65F8" w:rsidRPr="00C65D42">
        <w:rPr>
          <w:rFonts w:ascii="Times New Roman" w:hAnsi="Times New Roman" w:cs="Times New Roman"/>
          <w:sz w:val="28"/>
          <w:szCs w:val="28"/>
        </w:rPr>
        <w:t>, що</w:t>
      </w:r>
      <w:r w:rsidR="0085745C" w:rsidRPr="00C65D42">
        <w:rPr>
          <w:rFonts w:ascii="Times New Roman" w:hAnsi="Times New Roman" w:cs="Times New Roman"/>
          <w:sz w:val="28"/>
          <w:szCs w:val="28"/>
        </w:rPr>
        <w:t xml:space="preserve"> основа читання визначається низкою операцій, пов</w:t>
      </w:r>
      <w:r w:rsidR="003A639B">
        <w:rPr>
          <w:rFonts w:ascii="Times New Roman" w:hAnsi="Times New Roman" w:cs="Times New Roman"/>
          <w:sz w:val="28"/>
          <w:szCs w:val="28"/>
        </w:rPr>
        <w:t>’</w:t>
      </w:r>
      <w:r w:rsidR="0085745C" w:rsidRPr="00C65D42">
        <w:rPr>
          <w:rFonts w:ascii="Times New Roman" w:hAnsi="Times New Roman" w:cs="Times New Roman"/>
          <w:sz w:val="28"/>
          <w:szCs w:val="28"/>
        </w:rPr>
        <w:t>язаних із зоровим сприйняттям тексту та його когнітивним осмисленням. Під час акту читання інформація передається до читача через візуальний канал, де ключову роль відіграють зорові відчуття, викликаючи активність внутрішнього моторного та мовленнєво-рухового аналізаторів. Процес зорового сприй</w:t>
      </w:r>
      <w:r w:rsidR="003D65F8" w:rsidRPr="00C65D42">
        <w:rPr>
          <w:rFonts w:ascii="Times New Roman" w:hAnsi="Times New Roman" w:cs="Times New Roman"/>
          <w:sz w:val="28"/>
          <w:szCs w:val="28"/>
        </w:rPr>
        <w:t>мання</w:t>
      </w:r>
      <w:r w:rsidR="0085745C" w:rsidRPr="00C65D42">
        <w:rPr>
          <w:rFonts w:ascii="Times New Roman" w:hAnsi="Times New Roman" w:cs="Times New Roman"/>
          <w:sz w:val="28"/>
          <w:szCs w:val="28"/>
        </w:rPr>
        <w:t xml:space="preserve"> та подальшої обробки інформації відзначається здатністю надійного зберігання образів, оскільки читач має можливість регулювати та контролювати цей процес, використовуючи стратегії, такі як зміна темпу читання, повернення назад, зупинка на конкретних елементах тощо. Ця взаємодія підкреслює значущість психофізіологічних аспектів читання, враховуючи когнітивні та моторні аспекти цього процесу</w:t>
      </w:r>
      <w:r w:rsidR="0025172E" w:rsidRPr="00C65D42">
        <w:rPr>
          <w:rFonts w:ascii="Times New Roman" w:hAnsi="Times New Roman" w:cs="Times New Roman"/>
          <w:sz w:val="28"/>
          <w:szCs w:val="28"/>
        </w:rPr>
        <w:t xml:space="preserve"> </w:t>
      </w:r>
      <w:r w:rsidR="00362612" w:rsidRPr="00DF4769">
        <w:rPr>
          <w:rFonts w:ascii="Times New Roman" w:hAnsi="Times New Roman" w:cs="Times New Roman"/>
          <w:sz w:val="28"/>
          <w:szCs w:val="28"/>
        </w:rPr>
        <w:t>[3]</w:t>
      </w:r>
      <w:r w:rsidR="00FD0BC0">
        <w:rPr>
          <w:rFonts w:ascii="Times New Roman" w:hAnsi="Times New Roman" w:cs="Times New Roman"/>
          <w:sz w:val="28"/>
          <w:szCs w:val="28"/>
        </w:rPr>
        <w:t>.</w:t>
      </w:r>
    </w:p>
    <w:p w14:paraId="62ABF745" w14:textId="0BCD226B" w:rsidR="0025172E" w:rsidRPr="00C65D42" w:rsidRDefault="0025172E"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Група фахівців (</w:t>
      </w:r>
      <w:r w:rsidR="008D23C3" w:rsidRPr="008D23C3">
        <w:rPr>
          <w:rFonts w:ascii="Times New Roman" w:hAnsi="Times New Roman" w:cs="Times New Roman"/>
          <w:sz w:val="28"/>
          <w:szCs w:val="28"/>
        </w:rPr>
        <w:t>P. Simos, J. Breier, J. Wheless, W. Maggio, J. Fletcher, E. Castillo, A. Papanicolaou</w:t>
      </w:r>
      <w:r w:rsidRPr="00C65D42">
        <w:rPr>
          <w:rFonts w:ascii="Times New Roman" w:hAnsi="Times New Roman" w:cs="Times New Roman"/>
          <w:sz w:val="28"/>
          <w:szCs w:val="28"/>
          <w:shd w:val="clear" w:color="auto" w:fill="FFFFFF"/>
        </w:rPr>
        <w:t xml:space="preserve">) вважають, що </w:t>
      </w:r>
      <w:r w:rsidRPr="00C65D42">
        <w:rPr>
          <w:rFonts w:ascii="Times New Roman" w:hAnsi="Times New Roman" w:cs="Times New Roman"/>
          <w:sz w:val="28"/>
          <w:szCs w:val="28"/>
        </w:rPr>
        <w:t>навчання читання пов</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язане з двома типами змін мозкової активності: збільшенням активності в середніх скроневих і нижніх лобових </w:t>
      </w:r>
      <w:r w:rsidRPr="00C65D42">
        <w:rPr>
          <w:rFonts w:ascii="Times New Roman" w:hAnsi="Times New Roman" w:cs="Times New Roman"/>
          <w:sz w:val="28"/>
          <w:szCs w:val="28"/>
        </w:rPr>
        <w:lastRenderedPageBreak/>
        <w:t>звивинах лівої півкулі та зменшенням активності в правих нижньоскроневих ділянках кори головного мозку. Активність у лівосторонній верхній скроневій борозні наймолодших читачів пов</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язана з дозріванням їхніх здібностей до фонологічної обробки </w:t>
      </w:r>
      <w:r w:rsidR="00B37ABE" w:rsidRPr="00C65D42">
        <w:rPr>
          <w:rFonts w:ascii="Times New Roman" w:hAnsi="Times New Roman" w:cs="Times New Roman"/>
          <w:sz w:val="28"/>
          <w:szCs w:val="28"/>
        </w:rPr>
        <w:t>[</w:t>
      </w:r>
      <w:r w:rsidR="000E2B37">
        <w:rPr>
          <w:rFonts w:ascii="Times New Roman" w:hAnsi="Times New Roman" w:cs="Times New Roman"/>
          <w:sz w:val="28"/>
          <w:szCs w:val="28"/>
        </w:rPr>
        <w:t>42</w:t>
      </w:r>
      <w:r w:rsidR="00B37ABE" w:rsidRPr="00C65D42">
        <w:rPr>
          <w:rFonts w:ascii="Times New Roman" w:hAnsi="Times New Roman" w:cs="Times New Roman"/>
          <w:sz w:val="28"/>
          <w:szCs w:val="28"/>
        </w:rPr>
        <w:t>]</w:t>
      </w:r>
      <w:r w:rsidR="00976AA1">
        <w:rPr>
          <w:rFonts w:ascii="Times New Roman" w:hAnsi="Times New Roman" w:cs="Times New Roman"/>
          <w:sz w:val="28"/>
          <w:szCs w:val="28"/>
        </w:rPr>
        <w:t>.</w:t>
      </w:r>
    </w:p>
    <w:p w14:paraId="260C56AA" w14:textId="3EDB5ACE" w:rsidR="0025172E" w:rsidRPr="00C65D42" w:rsidRDefault="0025172E"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З їх погляду, випливає, що читання забезпечується щонайменше двома мозковими механізмами, які анатомічно не пов</w:t>
      </w:r>
      <w:r w:rsidR="003A639B">
        <w:rPr>
          <w:rFonts w:ascii="Times New Roman" w:hAnsi="Times New Roman" w:cs="Times New Roman"/>
          <w:sz w:val="28"/>
          <w:szCs w:val="28"/>
        </w:rPr>
        <w:t>’</w:t>
      </w:r>
      <w:r w:rsidRPr="00C65D42">
        <w:rPr>
          <w:rFonts w:ascii="Times New Roman" w:hAnsi="Times New Roman" w:cs="Times New Roman"/>
          <w:sz w:val="28"/>
          <w:szCs w:val="28"/>
        </w:rPr>
        <w:t>язані між собою. Один механізм відповідає за збірну фонологію і залежить від активності задньої частини лівої верхньої скроневої звивини , тоді як другий відповідає за адресну фонологію і не обов</w:t>
      </w:r>
      <w:r w:rsidR="003A639B">
        <w:rPr>
          <w:rFonts w:ascii="Times New Roman" w:hAnsi="Times New Roman" w:cs="Times New Roman"/>
          <w:sz w:val="28"/>
          <w:szCs w:val="28"/>
        </w:rPr>
        <w:t>’</w:t>
      </w:r>
      <w:r w:rsidRPr="00C65D42">
        <w:rPr>
          <w:rFonts w:ascii="Times New Roman" w:hAnsi="Times New Roman" w:cs="Times New Roman"/>
          <w:sz w:val="28"/>
          <w:szCs w:val="28"/>
        </w:rPr>
        <w:t>язково залучає цю ділянку. Внесок у читання, мабуть, базується на її спеціалізації на операціях фонологічного аналізу, які беруть участь в обробці як усної, так і письмової мови</w:t>
      </w:r>
      <w:r w:rsidR="00976AA1">
        <w:rPr>
          <w:rFonts w:ascii="Times New Roman" w:hAnsi="Times New Roman" w:cs="Times New Roman"/>
          <w:sz w:val="28"/>
          <w:szCs w:val="28"/>
        </w:rPr>
        <w:t xml:space="preserve"> </w:t>
      </w:r>
      <w:r w:rsidR="008E130C" w:rsidRPr="00C65D42">
        <w:rPr>
          <w:rFonts w:ascii="Times New Roman" w:hAnsi="Times New Roman" w:cs="Times New Roman"/>
          <w:sz w:val="28"/>
          <w:szCs w:val="28"/>
        </w:rPr>
        <w:t>[4]</w:t>
      </w:r>
      <w:r w:rsidR="00976AA1">
        <w:rPr>
          <w:rFonts w:ascii="Times New Roman" w:hAnsi="Times New Roman" w:cs="Times New Roman"/>
          <w:sz w:val="28"/>
          <w:szCs w:val="28"/>
        </w:rPr>
        <w:t xml:space="preserve">. </w:t>
      </w:r>
    </w:p>
    <w:p w14:paraId="388F1DEE" w14:textId="0CFDAC9B" w:rsidR="00A33D80" w:rsidRPr="0024136F" w:rsidRDefault="00B50C35" w:rsidP="004A52CB">
      <w:pPr>
        <w:tabs>
          <w:tab w:val="left" w:pos="851"/>
        </w:tabs>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 xml:space="preserve">В. Ільяна наголошує, </w:t>
      </w:r>
      <w:r w:rsidR="00042681" w:rsidRPr="00C65D42">
        <w:rPr>
          <w:rFonts w:ascii="Times New Roman" w:hAnsi="Times New Roman" w:cs="Times New Roman"/>
          <w:sz w:val="28"/>
          <w:szCs w:val="28"/>
        </w:rPr>
        <w:t xml:space="preserve">що з </w:t>
      </w:r>
      <w:r w:rsidR="009B28CD" w:rsidRPr="00C65D42">
        <w:rPr>
          <w:rFonts w:ascii="Times New Roman" w:hAnsi="Times New Roman" w:cs="Times New Roman"/>
          <w:sz w:val="28"/>
          <w:szCs w:val="28"/>
        </w:rPr>
        <w:t xml:space="preserve">точки зору </w:t>
      </w:r>
      <w:r w:rsidR="00976AA1" w:rsidRPr="00C65D42">
        <w:rPr>
          <w:rFonts w:ascii="Times New Roman" w:hAnsi="Times New Roman" w:cs="Times New Roman"/>
          <w:sz w:val="28"/>
          <w:szCs w:val="28"/>
        </w:rPr>
        <w:t>психолінгвістики</w:t>
      </w:r>
      <w:r w:rsidR="00A33D80" w:rsidRPr="00C65D42">
        <w:rPr>
          <w:rFonts w:ascii="Times New Roman" w:hAnsi="Times New Roman" w:cs="Times New Roman"/>
          <w:sz w:val="28"/>
          <w:szCs w:val="28"/>
        </w:rPr>
        <w:t xml:space="preserve">, </w:t>
      </w:r>
      <w:r w:rsidR="009B28CD" w:rsidRPr="00C65D42">
        <w:rPr>
          <w:rFonts w:ascii="Times New Roman" w:hAnsi="Times New Roman" w:cs="Times New Roman"/>
          <w:sz w:val="28"/>
          <w:szCs w:val="28"/>
        </w:rPr>
        <w:t>безпосередня будова процесу читання характеризується взаємодією двох рівнів – сенсомоторного та семантичного, які знаходяться в тісному зв</w:t>
      </w:r>
      <w:r w:rsidR="003A639B">
        <w:rPr>
          <w:rFonts w:ascii="Times New Roman" w:hAnsi="Times New Roman" w:cs="Times New Roman"/>
          <w:sz w:val="28"/>
          <w:szCs w:val="28"/>
        </w:rPr>
        <w:t>’</w:t>
      </w:r>
      <w:r w:rsidR="009B28CD" w:rsidRPr="00C65D42">
        <w:rPr>
          <w:rFonts w:ascii="Times New Roman" w:hAnsi="Times New Roman" w:cs="Times New Roman"/>
          <w:sz w:val="28"/>
          <w:szCs w:val="28"/>
        </w:rPr>
        <w:t>язку</w:t>
      </w:r>
      <w:r w:rsidR="00362612">
        <w:rPr>
          <w:rFonts w:ascii="Times New Roman" w:hAnsi="Times New Roman" w:cs="Times New Roman"/>
          <w:sz w:val="28"/>
          <w:szCs w:val="28"/>
        </w:rPr>
        <w:t>.</w:t>
      </w:r>
      <w:r w:rsidR="00042681" w:rsidRPr="00C65D42">
        <w:rPr>
          <w:rFonts w:ascii="Times New Roman" w:hAnsi="Times New Roman" w:cs="Times New Roman"/>
          <w:sz w:val="28"/>
          <w:szCs w:val="28"/>
        </w:rPr>
        <w:t xml:space="preserve"> </w:t>
      </w:r>
      <w:r w:rsidR="009B28CD" w:rsidRPr="00C65D42">
        <w:rPr>
          <w:rFonts w:ascii="Times New Roman" w:hAnsi="Times New Roman" w:cs="Times New Roman"/>
          <w:sz w:val="28"/>
          <w:szCs w:val="28"/>
        </w:rPr>
        <w:t xml:space="preserve"> </w:t>
      </w:r>
      <w:r w:rsidR="00362612">
        <w:rPr>
          <w:rFonts w:ascii="Times New Roman" w:hAnsi="Times New Roman" w:cs="Times New Roman"/>
          <w:sz w:val="28"/>
          <w:szCs w:val="28"/>
        </w:rPr>
        <w:t>С</w:t>
      </w:r>
      <w:r w:rsidR="009B28CD" w:rsidRPr="00C65D42">
        <w:rPr>
          <w:rFonts w:ascii="Times New Roman" w:hAnsi="Times New Roman" w:cs="Times New Roman"/>
          <w:sz w:val="28"/>
          <w:szCs w:val="28"/>
        </w:rPr>
        <w:t>енсомоторний рівень складається із наступних взаємопов</w:t>
      </w:r>
      <w:r w:rsidR="003A639B">
        <w:rPr>
          <w:rFonts w:ascii="Times New Roman" w:hAnsi="Times New Roman" w:cs="Times New Roman"/>
          <w:sz w:val="28"/>
          <w:szCs w:val="28"/>
        </w:rPr>
        <w:t>’</w:t>
      </w:r>
      <w:r w:rsidR="009B28CD" w:rsidRPr="00C65D42">
        <w:rPr>
          <w:rFonts w:ascii="Times New Roman" w:hAnsi="Times New Roman" w:cs="Times New Roman"/>
          <w:sz w:val="28"/>
          <w:szCs w:val="28"/>
        </w:rPr>
        <w:t xml:space="preserve">язаних процесів: звукобуквеного аналізу; утриманні інформації; змістових здогадок, які виникають на основі отриманої інформації; співставлення, тобто контролю гіпотез, що виникають із письмовим </w:t>
      </w:r>
      <w:r w:rsidR="00A33D80" w:rsidRPr="00C65D42">
        <w:rPr>
          <w:rFonts w:ascii="Times New Roman" w:hAnsi="Times New Roman" w:cs="Times New Roman"/>
          <w:sz w:val="28"/>
          <w:szCs w:val="28"/>
        </w:rPr>
        <w:t>матеріало</w:t>
      </w:r>
      <w:r w:rsidR="00362612">
        <w:rPr>
          <w:rFonts w:ascii="Times New Roman" w:hAnsi="Times New Roman" w:cs="Times New Roman"/>
          <w:sz w:val="28"/>
          <w:szCs w:val="28"/>
        </w:rPr>
        <w:t>м</w:t>
      </w:r>
      <w:r w:rsidR="00B1768A">
        <w:rPr>
          <w:rFonts w:ascii="Times New Roman" w:hAnsi="Times New Roman" w:cs="Times New Roman"/>
          <w:sz w:val="28"/>
          <w:szCs w:val="28"/>
        </w:rPr>
        <w:t xml:space="preserve"> </w:t>
      </w:r>
      <w:r w:rsidR="0024136F" w:rsidRPr="0024136F">
        <w:rPr>
          <w:rFonts w:ascii="Times New Roman" w:hAnsi="Times New Roman" w:cs="Times New Roman"/>
          <w:sz w:val="28"/>
          <w:szCs w:val="28"/>
        </w:rPr>
        <w:t>[9]</w:t>
      </w:r>
      <w:r w:rsidR="00A33D80" w:rsidRPr="00C65D42">
        <w:rPr>
          <w:rFonts w:ascii="Times New Roman" w:hAnsi="Times New Roman" w:cs="Times New Roman"/>
          <w:sz w:val="28"/>
          <w:szCs w:val="28"/>
        </w:rPr>
        <w:t>.</w:t>
      </w:r>
      <w:r w:rsidR="0024136F">
        <w:rPr>
          <w:rFonts w:ascii="Times New Roman" w:hAnsi="Times New Roman" w:cs="Times New Roman"/>
          <w:sz w:val="28"/>
          <w:szCs w:val="28"/>
        </w:rPr>
        <w:t xml:space="preserve"> </w:t>
      </w:r>
    </w:p>
    <w:p w14:paraId="3170FF36" w14:textId="0C31C255" w:rsidR="00986DB0" w:rsidRPr="00DF4769" w:rsidRDefault="00986DB0" w:rsidP="004A52CB">
      <w:pPr>
        <w:tabs>
          <w:tab w:val="left" w:pos="851"/>
        </w:tabs>
        <w:spacing w:after="0" w:line="360" w:lineRule="auto"/>
        <w:ind w:firstLine="709"/>
        <w:jc w:val="both"/>
        <w:rPr>
          <w:rFonts w:ascii="Times New Roman" w:hAnsi="Times New Roman" w:cs="Times New Roman"/>
          <w:sz w:val="28"/>
          <w:szCs w:val="28"/>
          <w:lang w:val="ru-RU"/>
        </w:rPr>
      </w:pPr>
      <w:r w:rsidRPr="00C65D42">
        <w:rPr>
          <w:rFonts w:ascii="Times New Roman" w:hAnsi="Times New Roman" w:cs="Times New Roman"/>
          <w:sz w:val="28"/>
          <w:szCs w:val="28"/>
        </w:rPr>
        <w:t>Семантичний рівень на основі отриманих даних сенсомоторного рівня веде до розуміння значення та усвідомлення інформації</w:t>
      </w:r>
      <w:r w:rsidR="004B61BC">
        <w:rPr>
          <w:rFonts w:ascii="Times New Roman" w:hAnsi="Times New Roman" w:cs="Times New Roman"/>
          <w:sz w:val="28"/>
          <w:szCs w:val="28"/>
        </w:rPr>
        <w:t>,</w:t>
      </w:r>
      <w:r w:rsidRPr="00C65D42">
        <w:rPr>
          <w:rFonts w:ascii="Times New Roman" w:hAnsi="Times New Roman" w:cs="Times New Roman"/>
          <w:sz w:val="28"/>
          <w:szCs w:val="28"/>
        </w:rPr>
        <w:t xml:space="preserve"> </w:t>
      </w:r>
      <w:r w:rsidR="00976AA1">
        <w:rPr>
          <w:rFonts w:ascii="Times New Roman" w:hAnsi="Times New Roman" w:cs="Times New Roman"/>
          <w:sz w:val="28"/>
          <w:szCs w:val="28"/>
        </w:rPr>
        <w:t>«</w:t>
      </w:r>
      <w:r w:rsidRPr="00C65D42">
        <w:rPr>
          <w:rFonts w:ascii="Times New Roman" w:hAnsi="Times New Roman" w:cs="Times New Roman"/>
          <w:sz w:val="28"/>
          <w:szCs w:val="28"/>
        </w:rPr>
        <w:t>Складна взаємодія цих рівнів забезпечує читання як з боку швидкості й точності сприйняття знаків, так і з боку адекватного розуміння значення, яке мають ці знаки. Під час формування читання в дітей зорове сприйняття буквених знаків обов</w:t>
      </w:r>
      <w:r w:rsidR="003A639B">
        <w:rPr>
          <w:rFonts w:ascii="Times New Roman" w:hAnsi="Times New Roman" w:cs="Times New Roman"/>
          <w:sz w:val="28"/>
          <w:szCs w:val="28"/>
        </w:rPr>
        <w:t>’</w:t>
      </w:r>
      <w:r w:rsidRPr="00C65D42">
        <w:rPr>
          <w:rFonts w:ascii="Times New Roman" w:hAnsi="Times New Roman" w:cs="Times New Roman"/>
          <w:sz w:val="28"/>
          <w:szCs w:val="28"/>
        </w:rPr>
        <w:t>язково супроводжується вимовлянням вголос, тобто переводом зорової лексеми в її звуковий аналог (артикулему). Точне, безпомилкове сприйняття є основою правильного розуміння прочитаного. Основне завдання читання — це розуміння письмового повідомлення…</w:t>
      </w:r>
      <w:r w:rsidR="00976AA1">
        <w:rPr>
          <w:rFonts w:ascii="Times New Roman" w:hAnsi="Times New Roman" w:cs="Times New Roman"/>
          <w:sz w:val="28"/>
          <w:szCs w:val="28"/>
          <w:lang w:val="ru-RU"/>
        </w:rPr>
        <w:t>»</w:t>
      </w:r>
      <w:r w:rsidRPr="00C65D42">
        <w:rPr>
          <w:rFonts w:ascii="Times New Roman" w:hAnsi="Times New Roman" w:cs="Times New Roman"/>
          <w:sz w:val="28"/>
          <w:szCs w:val="28"/>
        </w:rPr>
        <w:t xml:space="preserve"> </w:t>
      </w:r>
      <w:r w:rsidR="007C1EE3" w:rsidRPr="00DF4769">
        <w:rPr>
          <w:rFonts w:ascii="Times New Roman" w:hAnsi="Times New Roman" w:cs="Times New Roman"/>
          <w:sz w:val="28"/>
          <w:szCs w:val="28"/>
          <w:lang w:val="ru-RU"/>
        </w:rPr>
        <w:t>[</w:t>
      </w:r>
      <w:r w:rsidR="00E7035C">
        <w:rPr>
          <w:rFonts w:ascii="Times New Roman" w:hAnsi="Times New Roman" w:cs="Times New Roman"/>
          <w:sz w:val="28"/>
          <w:szCs w:val="28"/>
        </w:rPr>
        <w:t xml:space="preserve">9, </w:t>
      </w:r>
      <w:r w:rsidR="007C1EE3">
        <w:rPr>
          <w:rFonts w:ascii="Times New Roman" w:hAnsi="Times New Roman" w:cs="Times New Roman"/>
          <w:sz w:val="28"/>
          <w:szCs w:val="28"/>
          <w:lang w:val="en-CA"/>
        </w:rPr>
        <w:t>c</w:t>
      </w:r>
      <w:r w:rsidR="007C1EE3">
        <w:rPr>
          <w:rFonts w:ascii="Times New Roman" w:hAnsi="Times New Roman" w:cs="Times New Roman"/>
          <w:sz w:val="28"/>
          <w:szCs w:val="28"/>
        </w:rPr>
        <w:t>. 17</w:t>
      </w:r>
      <w:r w:rsidR="007C1EE3" w:rsidRPr="00DF4769">
        <w:rPr>
          <w:rFonts w:ascii="Times New Roman" w:hAnsi="Times New Roman" w:cs="Times New Roman"/>
          <w:sz w:val="28"/>
          <w:szCs w:val="28"/>
          <w:lang w:val="ru-RU"/>
        </w:rPr>
        <w:t>]</w:t>
      </w:r>
    </w:p>
    <w:p w14:paraId="00CC2BE2" w14:textId="77EC43B1" w:rsidR="009B28CD" w:rsidRPr="00C65D42" w:rsidRDefault="00986DB0" w:rsidP="004A52CB">
      <w:pPr>
        <w:tabs>
          <w:tab w:val="left" w:pos="851"/>
        </w:tabs>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Тому розвиток розуміння прочитаного в процесі формування читання в дітей проходить у тісному зв</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язку з розвитком процесу сприймання. На перших етапах формування читання розуміння відбувається винятково після сприймання, і за умов аналізу та синтезу прочитаних слів. Поступово в процесі вдосконалення та автоматизації навички читання розуміння починає випереджувати сприймання. Цей </w:t>
      </w:r>
      <w:r w:rsidRPr="00C65D42">
        <w:rPr>
          <w:rFonts w:ascii="Times New Roman" w:hAnsi="Times New Roman" w:cs="Times New Roman"/>
          <w:sz w:val="28"/>
          <w:szCs w:val="28"/>
        </w:rPr>
        <w:lastRenderedPageBreak/>
        <w:t xml:space="preserve">процес проявляється у виникненні змістових здогадок, угадуванні змісту в межах окремих слів. На пізніх етапах формування читання завдання розуміння прочитаних повідомлень вирішується шляхом появи змістових здогадок на рівні цілої фрази. Саме тут читач спирається вже на зміст цілого абзаца або навіть тексту. У дорослого досвідченого читача антиципація під час читання стає майже досконалою. Акт читання відбувається в нерозривній єдності процесів сприймання та розуміння. Процес сприймання автоматизується та забезпечує умови для швидкого й правильного розуміння письмового повідомлення. Розуміння ж починає доволі активно впливати на сприймання, вдосконалюючи його швидкість і точність. Розуміння слова, фрази під час читання забезпечується не лише точністю сприймання, а і впливом контексту </w:t>
      </w:r>
      <w:r w:rsidR="008E130C" w:rsidRPr="00C65D42">
        <w:rPr>
          <w:rFonts w:ascii="Times New Roman" w:hAnsi="Times New Roman" w:cs="Times New Roman"/>
          <w:sz w:val="28"/>
          <w:szCs w:val="28"/>
        </w:rPr>
        <w:t>[</w:t>
      </w:r>
      <w:r w:rsidR="00E7035C">
        <w:rPr>
          <w:rFonts w:ascii="Times New Roman" w:hAnsi="Times New Roman" w:cs="Times New Roman"/>
          <w:sz w:val="28"/>
          <w:szCs w:val="28"/>
        </w:rPr>
        <w:t>9</w:t>
      </w:r>
      <w:r w:rsidR="008E130C" w:rsidRPr="00C65D42">
        <w:rPr>
          <w:rFonts w:ascii="Times New Roman" w:hAnsi="Times New Roman" w:cs="Times New Roman"/>
          <w:sz w:val="28"/>
          <w:szCs w:val="28"/>
        </w:rPr>
        <w:t>]</w:t>
      </w:r>
      <w:r w:rsidR="007C1EE3">
        <w:rPr>
          <w:rFonts w:ascii="Times New Roman" w:hAnsi="Times New Roman" w:cs="Times New Roman"/>
          <w:sz w:val="28"/>
          <w:szCs w:val="28"/>
        </w:rPr>
        <w:t>.</w:t>
      </w:r>
    </w:p>
    <w:p w14:paraId="7AC2087A" w14:textId="0AFBCB83" w:rsidR="009B28CD" w:rsidRPr="00E7035C" w:rsidRDefault="009B28CD" w:rsidP="004A52CB">
      <w:pPr>
        <w:tabs>
          <w:tab w:val="left" w:pos="851"/>
        </w:tabs>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В.</w:t>
      </w:r>
      <w:r w:rsidR="00CC5312" w:rsidRPr="00C65D42">
        <w:rPr>
          <w:rFonts w:ascii="Times New Roman" w:hAnsi="Times New Roman" w:cs="Times New Roman"/>
          <w:sz w:val="28"/>
          <w:szCs w:val="28"/>
        </w:rPr>
        <w:t> </w:t>
      </w:r>
      <w:r w:rsidRPr="00C65D42">
        <w:rPr>
          <w:rFonts w:ascii="Times New Roman" w:hAnsi="Times New Roman" w:cs="Times New Roman"/>
          <w:sz w:val="28"/>
          <w:szCs w:val="28"/>
        </w:rPr>
        <w:t>Меліченко розкриває сенсомоторний рівень і зазначає, що він забезпечує технічну сторону читання – швидкість сприйняття та його точність. Семантичний рівень на основі отриманих даних сенсомоторного рівня веде до розуміння значення та розуміння інформації. Науковець говорить про те, що складна взаємодія цих рівнів забезпечує читання як з боку швидкості та точності сприйняття знаків, так і з боку адекватного розуміння значення, яке несуть ці знаки. Під час формування читання у дітей зорове сприй</w:t>
      </w:r>
      <w:r w:rsidR="00CC5312" w:rsidRPr="00C65D42">
        <w:rPr>
          <w:rFonts w:ascii="Times New Roman" w:hAnsi="Times New Roman" w:cs="Times New Roman"/>
          <w:sz w:val="28"/>
          <w:szCs w:val="28"/>
        </w:rPr>
        <w:t>манн</w:t>
      </w:r>
      <w:r w:rsidRPr="00C65D42">
        <w:rPr>
          <w:rFonts w:ascii="Times New Roman" w:hAnsi="Times New Roman" w:cs="Times New Roman"/>
          <w:sz w:val="28"/>
          <w:szCs w:val="28"/>
        </w:rPr>
        <w:t>я буквених знаків обов</w:t>
      </w:r>
      <w:r w:rsidR="003A639B">
        <w:rPr>
          <w:rFonts w:ascii="Times New Roman" w:hAnsi="Times New Roman" w:cs="Times New Roman"/>
          <w:sz w:val="28"/>
          <w:szCs w:val="28"/>
        </w:rPr>
        <w:t>’</w:t>
      </w:r>
      <w:r w:rsidRPr="00C65D42">
        <w:rPr>
          <w:rFonts w:ascii="Times New Roman" w:hAnsi="Times New Roman" w:cs="Times New Roman"/>
          <w:sz w:val="28"/>
          <w:szCs w:val="28"/>
        </w:rPr>
        <w:t>язково супроводжується вимовлянням в слух. Так здійснюється перехід зорової лексеми в її звуковий кінестетичний аналог (артикулему)</w:t>
      </w:r>
      <w:r w:rsidR="007C1EE3" w:rsidRPr="007C1EE3">
        <w:rPr>
          <w:rFonts w:ascii="Times New Roman" w:hAnsi="Times New Roman" w:cs="Times New Roman"/>
          <w:sz w:val="28"/>
          <w:szCs w:val="28"/>
          <w:lang w:val="ru-RU"/>
        </w:rPr>
        <w:t xml:space="preserve"> </w:t>
      </w:r>
      <w:r w:rsidR="007C1EE3" w:rsidRPr="00E7035C">
        <w:rPr>
          <w:rFonts w:ascii="Times New Roman" w:hAnsi="Times New Roman" w:cs="Times New Roman"/>
          <w:sz w:val="28"/>
          <w:szCs w:val="28"/>
          <w:lang w:val="ru-RU"/>
        </w:rPr>
        <w:t>[</w:t>
      </w:r>
      <w:r w:rsidR="00E7035C">
        <w:rPr>
          <w:rFonts w:ascii="Times New Roman" w:hAnsi="Times New Roman" w:cs="Times New Roman"/>
          <w:sz w:val="28"/>
          <w:szCs w:val="28"/>
        </w:rPr>
        <w:t>15</w:t>
      </w:r>
      <w:r w:rsidR="00FD0BC0">
        <w:rPr>
          <w:rFonts w:ascii="Times New Roman" w:hAnsi="Times New Roman" w:cs="Times New Roman"/>
          <w:sz w:val="28"/>
          <w:szCs w:val="28"/>
        </w:rPr>
        <w:t xml:space="preserve">; </w:t>
      </w:r>
      <w:r w:rsidR="00E7035C">
        <w:rPr>
          <w:rFonts w:ascii="Times New Roman" w:hAnsi="Times New Roman" w:cs="Times New Roman"/>
          <w:sz w:val="28"/>
          <w:szCs w:val="28"/>
        </w:rPr>
        <w:t>16</w:t>
      </w:r>
      <w:r w:rsidR="007C1EE3" w:rsidRPr="00E7035C">
        <w:rPr>
          <w:rFonts w:ascii="Times New Roman" w:hAnsi="Times New Roman" w:cs="Times New Roman"/>
          <w:sz w:val="28"/>
          <w:szCs w:val="28"/>
          <w:lang w:val="ru-RU"/>
        </w:rPr>
        <w:t>]</w:t>
      </w:r>
      <w:r w:rsidR="00E7035C">
        <w:rPr>
          <w:rFonts w:ascii="Times New Roman" w:hAnsi="Times New Roman" w:cs="Times New Roman"/>
          <w:sz w:val="28"/>
          <w:szCs w:val="28"/>
        </w:rPr>
        <w:t>.</w:t>
      </w:r>
    </w:p>
    <w:p w14:paraId="3DDED57C" w14:textId="6B94E8FE" w:rsidR="00817782" w:rsidRPr="00C65D42" w:rsidRDefault="00AC5F75"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Звісно, така кількість задіяння різних, нервових структур</w:t>
      </w:r>
      <w:r w:rsidR="00760846" w:rsidRPr="00C65D42">
        <w:rPr>
          <w:rFonts w:ascii="Times New Roman" w:hAnsi="Times New Roman" w:cs="Times New Roman"/>
          <w:sz w:val="28"/>
          <w:szCs w:val="28"/>
        </w:rPr>
        <w:t xml:space="preserve">, психічних процесів </w:t>
      </w:r>
      <w:r w:rsidRPr="00C65D42">
        <w:rPr>
          <w:rFonts w:ascii="Times New Roman" w:hAnsi="Times New Roman" w:cs="Times New Roman"/>
          <w:sz w:val="28"/>
          <w:szCs w:val="28"/>
        </w:rPr>
        <w:t>та аналізаторів означає</w:t>
      </w:r>
      <w:r w:rsidR="00E0625D" w:rsidRPr="00C65D42">
        <w:rPr>
          <w:rFonts w:ascii="Times New Roman" w:hAnsi="Times New Roman" w:cs="Times New Roman"/>
          <w:sz w:val="28"/>
          <w:szCs w:val="28"/>
        </w:rPr>
        <w:t>, що для успішного освоєння навичок читання необхідний певний рівень готовності до виконання цього виду діяльності. Ця готовність може проявлятися у володінні достатньо сформованим мовленням, розрізненні окремих звуків мови в мовленнєвому потоці, їх графічному відображенні та інших аспектах.</w:t>
      </w:r>
      <w:r w:rsidR="00212AF1" w:rsidRPr="00C65D42">
        <w:rPr>
          <w:rFonts w:ascii="Times New Roman" w:hAnsi="Times New Roman" w:cs="Times New Roman"/>
          <w:sz w:val="28"/>
          <w:szCs w:val="28"/>
        </w:rPr>
        <w:t xml:space="preserve"> </w:t>
      </w:r>
    </w:p>
    <w:p w14:paraId="6ECB234C" w14:textId="7FE25C03" w:rsidR="00703F5D" w:rsidRPr="00C65D42" w:rsidRDefault="00703F5D"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Отже, можна прийти до висновку, що психофізіологічна база читання визначається послідовністю операцій, пов</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язаних із візуальним сприйняттям тексту та когнітивним осмисленням його змісту. Процес читання передбачає передачу інформації до читача через візуальний канал, де велику важливість відіграють зорові відчуття, стимулюючи активність внутрішнього моторного та мовленнєво-рухового </w:t>
      </w:r>
      <w:r w:rsidRPr="00C65D42">
        <w:rPr>
          <w:rFonts w:ascii="Times New Roman" w:hAnsi="Times New Roman" w:cs="Times New Roman"/>
          <w:sz w:val="28"/>
          <w:szCs w:val="28"/>
        </w:rPr>
        <w:lastRenderedPageBreak/>
        <w:t>аналізаторів. Процес взаємодії зорового сприй</w:t>
      </w:r>
      <w:r w:rsidR="00CC5312" w:rsidRPr="00C65D42">
        <w:rPr>
          <w:rFonts w:ascii="Times New Roman" w:hAnsi="Times New Roman" w:cs="Times New Roman"/>
          <w:sz w:val="28"/>
          <w:szCs w:val="28"/>
        </w:rPr>
        <w:t xml:space="preserve">мання </w:t>
      </w:r>
      <w:r w:rsidRPr="00C65D42">
        <w:rPr>
          <w:rFonts w:ascii="Times New Roman" w:hAnsi="Times New Roman" w:cs="Times New Roman"/>
          <w:sz w:val="28"/>
          <w:szCs w:val="28"/>
        </w:rPr>
        <w:t>та подальшої когнітивної обробки інформації характеризується здатністю надійного утримання образів, оскільки читач може ефективно впливати на цей процес, використовуючи стратегії, такі як регулювання темпу читання, повернення назад, зупинка на конкретних елементах інформації та інше. Такий взаємозв</w:t>
      </w:r>
      <w:r w:rsidR="003A639B">
        <w:rPr>
          <w:rFonts w:ascii="Times New Roman" w:hAnsi="Times New Roman" w:cs="Times New Roman"/>
          <w:sz w:val="28"/>
          <w:szCs w:val="28"/>
        </w:rPr>
        <w:t>’</w:t>
      </w:r>
      <w:r w:rsidRPr="00C65D42">
        <w:rPr>
          <w:rFonts w:ascii="Times New Roman" w:hAnsi="Times New Roman" w:cs="Times New Roman"/>
          <w:sz w:val="28"/>
          <w:szCs w:val="28"/>
        </w:rPr>
        <w:t xml:space="preserve">язок підкреслює значущість психофізіологічних аспектів читання, розглядаючи як когнітивні, так і моторні аспекти </w:t>
      </w:r>
      <w:r w:rsidR="00CC5312" w:rsidRPr="00C65D42">
        <w:rPr>
          <w:rFonts w:ascii="Times New Roman" w:hAnsi="Times New Roman" w:cs="Times New Roman"/>
          <w:sz w:val="28"/>
          <w:szCs w:val="28"/>
        </w:rPr>
        <w:t>цьо</w:t>
      </w:r>
      <w:r w:rsidRPr="00C65D42">
        <w:rPr>
          <w:rFonts w:ascii="Times New Roman" w:hAnsi="Times New Roman" w:cs="Times New Roman"/>
          <w:sz w:val="28"/>
          <w:szCs w:val="28"/>
        </w:rPr>
        <w:t>го процесу.</w:t>
      </w:r>
    </w:p>
    <w:p w14:paraId="1C96B720" w14:textId="77777777" w:rsidR="00A8554E" w:rsidRPr="00C65D42" w:rsidRDefault="00A8554E" w:rsidP="004A52CB">
      <w:pPr>
        <w:tabs>
          <w:tab w:val="left" w:pos="4182"/>
        </w:tabs>
        <w:spacing w:after="0" w:line="360" w:lineRule="auto"/>
        <w:ind w:firstLine="709"/>
        <w:jc w:val="center"/>
        <w:rPr>
          <w:rFonts w:ascii="Times New Roman" w:eastAsia="Times New Roman" w:hAnsi="Times New Roman" w:cs="Times New Roman"/>
          <w:b/>
          <w:bCs/>
          <w:sz w:val="28"/>
          <w:szCs w:val="28"/>
        </w:rPr>
      </w:pPr>
      <w:bookmarkStart w:id="7" w:name="_Hlk177254500"/>
    </w:p>
    <w:p w14:paraId="18BF7EF9" w14:textId="1973CD7F" w:rsidR="00C237DC" w:rsidRPr="00C65D42" w:rsidRDefault="00C237DC" w:rsidP="004A52CB">
      <w:pPr>
        <w:tabs>
          <w:tab w:val="left" w:pos="4182"/>
        </w:tabs>
        <w:spacing w:after="0" w:line="360" w:lineRule="auto"/>
        <w:ind w:firstLine="709"/>
        <w:jc w:val="both"/>
        <w:rPr>
          <w:rFonts w:ascii="Times New Roman" w:eastAsia="Times New Roman" w:hAnsi="Times New Roman" w:cs="Times New Roman"/>
          <w:b/>
          <w:bCs/>
          <w:color w:val="1F1F1F"/>
          <w:sz w:val="32"/>
          <w:szCs w:val="32"/>
        </w:rPr>
      </w:pPr>
      <w:r w:rsidRPr="00C65D42">
        <w:rPr>
          <w:rFonts w:ascii="Times New Roman" w:eastAsia="Times New Roman" w:hAnsi="Times New Roman" w:cs="Times New Roman"/>
          <w:b/>
          <w:bCs/>
          <w:sz w:val="28"/>
          <w:szCs w:val="28"/>
        </w:rPr>
        <w:t>1.2. Особливості формування навичк</w:t>
      </w:r>
      <w:r w:rsidR="00614149">
        <w:rPr>
          <w:rFonts w:ascii="Times New Roman" w:eastAsia="Times New Roman" w:hAnsi="Times New Roman" w:cs="Times New Roman"/>
          <w:b/>
          <w:bCs/>
          <w:sz w:val="28"/>
          <w:szCs w:val="28"/>
        </w:rPr>
        <w:t>и</w:t>
      </w:r>
      <w:r w:rsidRPr="00C65D42">
        <w:rPr>
          <w:rFonts w:ascii="Times New Roman" w:eastAsia="Times New Roman" w:hAnsi="Times New Roman" w:cs="Times New Roman"/>
          <w:b/>
          <w:bCs/>
          <w:sz w:val="28"/>
          <w:szCs w:val="28"/>
        </w:rPr>
        <w:t xml:space="preserve"> читання у  дітей молодшого шкільного віку з </w:t>
      </w:r>
      <w:r w:rsidR="00190602" w:rsidRPr="00C65D42">
        <w:rPr>
          <w:rFonts w:ascii="Times New Roman" w:eastAsia="Times New Roman" w:hAnsi="Times New Roman" w:cs="Times New Roman"/>
          <w:b/>
          <w:bCs/>
          <w:sz w:val="28"/>
          <w:szCs w:val="28"/>
        </w:rPr>
        <w:t>мовленнєвими труднощами</w:t>
      </w:r>
    </w:p>
    <w:bookmarkEnd w:id="7"/>
    <w:p w14:paraId="19819F8B" w14:textId="77777777" w:rsidR="00EE64F6" w:rsidRPr="00C65D42" w:rsidRDefault="00EE64F6" w:rsidP="004A52CB">
      <w:pPr>
        <w:spacing w:after="0" w:line="360" w:lineRule="auto"/>
        <w:ind w:firstLine="709"/>
        <w:jc w:val="both"/>
        <w:rPr>
          <w:rFonts w:ascii="Times New Roman" w:hAnsi="Times New Roman" w:cs="Times New Roman"/>
          <w:sz w:val="28"/>
          <w:szCs w:val="28"/>
        </w:rPr>
      </w:pPr>
      <w:r w:rsidRPr="00EE64F6">
        <w:rPr>
          <w:rFonts w:ascii="Times New Roman" w:hAnsi="Times New Roman" w:cs="Times New Roman"/>
          <w:sz w:val="28"/>
          <w:szCs w:val="28"/>
        </w:rPr>
        <w:t>Як зазначалося вище, читання є складним психофізіологічним процесом, в основі якого лежить аналітико-синтетична діяльність. І тому нам відомо, що формування будь-якої автоматизованої навички — це тривалий, поетапний процес, який вимагає дотримання певної системи. Важливо розуміти, що розвиток навички читання у дітей молодшого шкільного віку відбувається в рамках традиційного аналітико-синтетичного методу, що передбачає поступовий перехід від читання складів до читання цілих слів і речень.</w:t>
      </w:r>
    </w:p>
    <w:p w14:paraId="11D33625" w14:textId="04ABB4BB" w:rsidR="00DF7F68" w:rsidRPr="00C65D42" w:rsidRDefault="007B14E4"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Ч</w:t>
      </w:r>
      <w:r w:rsidR="00022491" w:rsidRPr="00C65D42">
        <w:rPr>
          <w:rFonts w:ascii="Times New Roman" w:hAnsi="Times New Roman" w:cs="Times New Roman"/>
          <w:sz w:val="28"/>
          <w:szCs w:val="28"/>
        </w:rPr>
        <w:t xml:space="preserve">ітку характеристику </w:t>
      </w:r>
      <w:r w:rsidRPr="00C65D42">
        <w:rPr>
          <w:rFonts w:ascii="Times New Roman" w:hAnsi="Times New Roman" w:cs="Times New Roman"/>
          <w:sz w:val="28"/>
          <w:szCs w:val="28"/>
        </w:rPr>
        <w:t>особливостям читання дітей з мовленнєвими труднощами в своїй дисертації надала В. Ільяна</w:t>
      </w:r>
      <w:r w:rsidR="004B61BC">
        <w:rPr>
          <w:rFonts w:ascii="Times New Roman" w:hAnsi="Times New Roman" w:cs="Times New Roman"/>
          <w:sz w:val="28"/>
          <w:szCs w:val="28"/>
        </w:rPr>
        <w:t>,</w:t>
      </w:r>
      <w:r w:rsidRPr="00C65D42">
        <w:rPr>
          <w:rFonts w:ascii="Times New Roman" w:hAnsi="Times New Roman" w:cs="Times New Roman"/>
          <w:sz w:val="28"/>
          <w:szCs w:val="28"/>
        </w:rPr>
        <w:t xml:space="preserve"> </w:t>
      </w:r>
      <w:r w:rsidR="00614149">
        <w:rPr>
          <w:rFonts w:ascii="Times New Roman" w:hAnsi="Times New Roman" w:cs="Times New Roman"/>
          <w:sz w:val="28"/>
          <w:szCs w:val="28"/>
        </w:rPr>
        <w:t>«</w:t>
      </w:r>
      <w:r w:rsidR="00022491" w:rsidRPr="00C65D42">
        <w:rPr>
          <w:rFonts w:ascii="Times New Roman" w:hAnsi="Times New Roman" w:cs="Times New Roman"/>
          <w:sz w:val="28"/>
          <w:szCs w:val="28"/>
        </w:rPr>
        <w:t>Більшість учнів із мовленнєвими труднощами характеризуються уповільненим темпом читання, який зазвичай відбувається складами або складами й окремими словами. Їхнє читання супроводжується недостатньою інтонацією та значною кількістю помилок, таких як заміни, пропуски, перестановки, додавання зайвих букв і складів, спотворення слів, семантичні помилки, а також неправильне наголошування. Найпоширенішими типами помилок є заміни, пропуски та додавання, які, на жаль, не зникають з часом і зменшуються лише незначною мірою</w:t>
      </w:r>
      <w:r w:rsidR="00614149">
        <w:rPr>
          <w:rFonts w:ascii="Times New Roman" w:hAnsi="Times New Roman" w:cs="Times New Roman"/>
          <w:sz w:val="28"/>
          <w:szCs w:val="28"/>
          <w:lang w:val="ru-RU"/>
        </w:rPr>
        <w:t>»</w:t>
      </w:r>
      <w:r w:rsidR="00D3124B" w:rsidRPr="00C65D42">
        <w:rPr>
          <w:rFonts w:ascii="Times New Roman" w:hAnsi="Times New Roman" w:cs="Times New Roman"/>
          <w:sz w:val="28"/>
          <w:szCs w:val="28"/>
          <w:lang w:val="ru-RU"/>
        </w:rPr>
        <w:t xml:space="preserve"> </w:t>
      </w:r>
      <w:r w:rsidR="00D3124B" w:rsidRPr="00920378">
        <w:rPr>
          <w:rFonts w:ascii="Times New Roman" w:hAnsi="Times New Roman" w:cs="Times New Roman"/>
          <w:sz w:val="28"/>
          <w:szCs w:val="28"/>
          <w:lang w:val="ru-RU"/>
        </w:rPr>
        <w:t>[</w:t>
      </w:r>
      <w:r w:rsidR="00A17031">
        <w:rPr>
          <w:rFonts w:ascii="Times New Roman" w:hAnsi="Times New Roman" w:cs="Times New Roman"/>
          <w:sz w:val="28"/>
          <w:szCs w:val="28"/>
          <w:lang w:val="ru-RU"/>
        </w:rPr>
        <w:t>9</w:t>
      </w:r>
      <w:r w:rsidR="0024136F">
        <w:rPr>
          <w:rFonts w:ascii="Times New Roman" w:hAnsi="Times New Roman" w:cs="Times New Roman"/>
          <w:sz w:val="28"/>
          <w:szCs w:val="28"/>
          <w:lang w:val="ru-RU"/>
        </w:rPr>
        <w:t>, с. 11</w:t>
      </w:r>
      <w:r w:rsidR="00D3124B" w:rsidRPr="00920378">
        <w:rPr>
          <w:rFonts w:ascii="Times New Roman" w:hAnsi="Times New Roman" w:cs="Times New Roman"/>
          <w:sz w:val="28"/>
          <w:szCs w:val="28"/>
          <w:lang w:val="ru-RU"/>
        </w:rPr>
        <w:t>]</w:t>
      </w:r>
      <w:r w:rsidR="00A17031">
        <w:rPr>
          <w:rFonts w:ascii="Times New Roman" w:hAnsi="Times New Roman" w:cs="Times New Roman"/>
          <w:sz w:val="28"/>
          <w:szCs w:val="28"/>
          <w:lang w:val="ru-RU"/>
        </w:rPr>
        <w:t>.</w:t>
      </w:r>
    </w:p>
    <w:p w14:paraId="4D50BEE0" w14:textId="6DC56413" w:rsidR="009D00AB" w:rsidRPr="00C65D42" w:rsidRDefault="009D00AB"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Важливо зазначити, що мовленнєві труднощі у дітей безпосередньо впливають на процес формування навички читання, що ставить їх у вразливе становище в освітньому процесі.</w:t>
      </w:r>
      <w:r w:rsidR="00A772E0">
        <w:rPr>
          <w:rFonts w:ascii="Times New Roman" w:hAnsi="Times New Roman" w:cs="Times New Roman"/>
          <w:sz w:val="28"/>
          <w:szCs w:val="28"/>
        </w:rPr>
        <w:t xml:space="preserve"> </w:t>
      </w:r>
      <w:r w:rsidRPr="00C65D42">
        <w:rPr>
          <w:rFonts w:ascii="Times New Roman" w:hAnsi="Times New Roman" w:cs="Times New Roman"/>
          <w:sz w:val="28"/>
          <w:szCs w:val="28"/>
        </w:rPr>
        <w:t xml:space="preserve">З огляду на важливість цього вміння, критичною є необхідність моніторингу його розвитку. </w:t>
      </w:r>
      <w:r w:rsidR="00165C47" w:rsidRPr="00C65D42">
        <w:rPr>
          <w:rFonts w:ascii="Times New Roman" w:hAnsi="Times New Roman" w:cs="Times New Roman"/>
          <w:sz w:val="28"/>
          <w:szCs w:val="28"/>
        </w:rPr>
        <w:t>Враховуючи такі</w:t>
      </w:r>
      <w:r w:rsidRPr="00C65D42">
        <w:rPr>
          <w:rFonts w:ascii="Times New Roman" w:hAnsi="Times New Roman" w:cs="Times New Roman"/>
          <w:sz w:val="28"/>
          <w:szCs w:val="28"/>
        </w:rPr>
        <w:t xml:space="preserve"> складнощі в оволодінні навичкою </w:t>
      </w:r>
      <w:r w:rsidRPr="00C65D42">
        <w:rPr>
          <w:rFonts w:ascii="Times New Roman" w:hAnsi="Times New Roman" w:cs="Times New Roman"/>
          <w:sz w:val="28"/>
          <w:szCs w:val="28"/>
        </w:rPr>
        <w:lastRenderedPageBreak/>
        <w:t>читання, можна зрозуміти, що і сам процес навчання дітей читанню, є складним процесом, який</w:t>
      </w:r>
      <w:r w:rsidR="00EE64F6" w:rsidRPr="00EE64F6">
        <w:rPr>
          <w:rFonts w:ascii="Times New Roman" w:hAnsi="Times New Roman" w:cs="Times New Roman"/>
          <w:sz w:val="28"/>
          <w:szCs w:val="28"/>
        </w:rPr>
        <w:t xml:space="preserve"> не може бути ізольованим від вимог освітніх стандартів. </w:t>
      </w:r>
      <w:r w:rsidRPr="00C65D42">
        <w:rPr>
          <w:rFonts w:ascii="Times New Roman" w:hAnsi="Times New Roman" w:cs="Times New Roman"/>
          <w:sz w:val="28"/>
          <w:szCs w:val="28"/>
        </w:rPr>
        <w:t xml:space="preserve"> </w:t>
      </w:r>
    </w:p>
    <w:p w14:paraId="2BFA488B" w14:textId="089F674D" w:rsidR="00A8554E" w:rsidRPr="00EB36C8" w:rsidRDefault="00EE64F6" w:rsidP="004A52CB">
      <w:pPr>
        <w:spacing w:after="0" w:line="360" w:lineRule="auto"/>
        <w:ind w:firstLine="709"/>
        <w:jc w:val="both"/>
        <w:rPr>
          <w:rFonts w:ascii="Times New Roman" w:hAnsi="Times New Roman" w:cs="Times New Roman"/>
          <w:sz w:val="28"/>
          <w:szCs w:val="28"/>
        </w:rPr>
      </w:pPr>
      <w:r w:rsidRPr="00EE64F6">
        <w:rPr>
          <w:rFonts w:ascii="Times New Roman" w:hAnsi="Times New Roman" w:cs="Times New Roman"/>
          <w:sz w:val="28"/>
          <w:szCs w:val="28"/>
        </w:rPr>
        <w:t>Згідно з нормативними документами Міністерства освіти і науки України, зокрема у додатку до наказу «Вимоги до контролю та оцінювання навчальних досягнень учнів початкової школи»</w:t>
      </w:r>
      <w:r w:rsidR="00B1238A">
        <w:rPr>
          <w:rFonts w:ascii="Times New Roman" w:hAnsi="Times New Roman" w:cs="Times New Roman"/>
          <w:sz w:val="28"/>
          <w:szCs w:val="28"/>
        </w:rPr>
        <w:t xml:space="preserve"> </w:t>
      </w:r>
      <w:r w:rsidR="00B1238A" w:rsidRPr="00B1238A">
        <w:rPr>
          <w:rFonts w:ascii="Times New Roman" w:hAnsi="Times New Roman" w:cs="Times New Roman"/>
          <w:sz w:val="28"/>
          <w:szCs w:val="28"/>
        </w:rPr>
        <w:t>[</w:t>
      </w:r>
      <w:r w:rsidR="00B1238A">
        <w:rPr>
          <w:rFonts w:ascii="Times New Roman" w:hAnsi="Times New Roman" w:cs="Times New Roman"/>
          <w:sz w:val="28"/>
          <w:szCs w:val="28"/>
        </w:rPr>
        <w:t>20</w:t>
      </w:r>
      <w:r w:rsidR="00B1238A" w:rsidRPr="00B1238A">
        <w:rPr>
          <w:rFonts w:ascii="Times New Roman" w:hAnsi="Times New Roman" w:cs="Times New Roman"/>
          <w:sz w:val="28"/>
          <w:szCs w:val="28"/>
        </w:rPr>
        <w:t>]</w:t>
      </w:r>
      <w:r w:rsidRPr="00EE64F6">
        <w:rPr>
          <w:rFonts w:ascii="Times New Roman" w:hAnsi="Times New Roman" w:cs="Times New Roman"/>
          <w:sz w:val="28"/>
          <w:szCs w:val="28"/>
        </w:rPr>
        <w:t>, повноцінно сформована навичка читання є ключовим показником успішності учнів. Тому, аналізуючи цю документацію, слід зазначити, що освітні стандарти не лише регулюють темпи та етапи навчання, але й встановлюють чіткі критерії, яких повинні дотримуватися педагоги під час формування навички читання, особливо у дітей з мовленнєвими труднощами</w:t>
      </w:r>
      <w:r w:rsidRPr="00C65D42">
        <w:rPr>
          <w:rFonts w:ascii="Times New Roman" w:hAnsi="Times New Roman" w:cs="Times New Roman"/>
          <w:sz w:val="28"/>
          <w:szCs w:val="28"/>
        </w:rPr>
        <w:t xml:space="preserve">, </w:t>
      </w:r>
      <w:r w:rsidR="00A8554E" w:rsidRPr="00C65D42">
        <w:rPr>
          <w:rFonts w:ascii="Times New Roman" w:hAnsi="Times New Roman" w:cs="Times New Roman"/>
          <w:sz w:val="28"/>
          <w:szCs w:val="28"/>
        </w:rPr>
        <w:t>оскільки освітня діяльність людини будується на основі цього вміння</w:t>
      </w:r>
      <w:r w:rsidR="00D3124B" w:rsidRPr="00EB36C8">
        <w:rPr>
          <w:rFonts w:ascii="Times New Roman" w:hAnsi="Times New Roman" w:cs="Times New Roman"/>
          <w:sz w:val="28"/>
          <w:szCs w:val="28"/>
        </w:rPr>
        <w:t xml:space="preserve"> </w:t>
      </w:r>
      <w:r w:rsidR="00582B3D" w:rsidRPr="00EB36C8">
        <w:rPr>
          <w:rFonts w:ascii="Times New Roman" w:hAnsi="Times New Roman" w:cs="Times New Roman"/>
          <w:sz w:val="28"/>
          <w:szCs w:val="28"/>
        </w:rPr>
        <w:t>[</w:t>
      </w:r>
      <w:r w:rsidR="00EB36C8" w:rsidRPr="00EB36C8">
        <w:rPr>
          <w:rFonts w:ascii="Times New Roman" w:hAnsi="Times New Roman" w:cs="Times New Roman"/>
          <w:sz w:val="28"/>
          <w:szCs w:val="28"/>
        </w:rPr>
        <w:t>30</w:t>
      </w:r>
      <w:r w:rsidR="00582B3D" w:rsidRPr="00EB36C8">
        <w:rPr>
          <w:rFonts w:ascii="Times New Roman" w:hAnsi="Times New Roman" w:cs="Times New Roman"/>
          <w:sz w:val="28"/>
          <w:szCs w:val="28"/>
        </w:rPr>
        <w:t>]</w:t>
      </w:r>
      <w:r w:rsidR="00EB36C8" w:rsidRPr="00EB36C8">
        <w:rPr>
          <w:rFonts w:ascii="Times New Roman" w:hAnsi="Times New Roman" w:cs="Times New Roman"/>
          <w:sz w:val="28"/>
          <w:szCs w:val="28"/>
        </w:rPr>
        <w:t>.</w:t>
      </w:r>
    </w:p>
    <w:p w14:paraId="7C7B56EB" w14:textId="27925604" w:rsidR="00A8554E" w:rsidRPr="00920378" w:rsidRDefault="00870E36"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Саме тому, для</w:t>
      </w:r>
      <w:r w:rsidR="00A8554E" w:rsidRPr="00C65D42">
        <w:rPr>
          <w:rFonts w:ascii="Times New Roman" w:hAnsi="Times New Roman" w:cs="Times New Roman"/>
          <w:sz w:val="28"/>
          <w:szCs w:val="28"/>
        </w:rPr>
        <w:t xml:space="preserve"> подальшого </w:t>
      </w:r>
      <w:r w:rsidR="00135641" w:rsidRPr="00C65D42">
        <w:rPr>
          <w:rFonts w:ascii="Times New Roman" w:hAnsi="Times New Roman" w:cs="Times New Roman"/>
          <w:sz w:val="28"/>
          <w:szCs w:val="28"/>
        </w:rPr>
        <w:t>вивчення</w:t>
      </w:r>
      <w:r w:rsidR="00A8554E" w:rsidRPr="00C65D42">
        <w:rPr>
          <w:rFonts w:ascii="Times New Roman" w:hAnsi="Times New Roman" w:cs="Times New Roman"/>
          <w:sz w:val="28"/>
          <w:szCs w:val="28"/>
        </w:rPr>
        <w:t xml:space="preserve"> цього питання, </w:t>
      </w:r>
      <w:r w:rsidR="00582B3D">
        <w:rPr>
          <w:rFonts w:ascii="Times New Roman" w:hAnsi="Times New Roman" w:cs="Times New Roman"/>
          <w:sz w:val="28"/>
          <w:szCs w:val="28"/>
        </w:rPr>
        <w:t>були проаналізовані</w:t>
      </w:r>
      <w:r w:rsidR="00A8554E" w:rsidRPr="00C65D42">
        <w:rPr>
          <w:rFonts w:ascii="Times New Roman" w:hAnsi="Times New Roman" w:cs="Times New Roman"/>
          <w:sz w:val="28"/>
          <w:szCs w:val="28"/>
        </w:rPr>
        <w:t xml:space="preserve"> спеціалізован</w:t>
      </w:r>
      <w:r w:rsidR="00582B3D">
        <w:rPr>
          <w:rFonts w:ascii="Times New Roman" w:hAnsi="Times New Roman" w:cs="Times New Roman"/>
          <w:sz w:val="28"/>
          <w:szCs w:val="28"/>
        </w:rPr>
        <w:t>і</w:t>
      </w:r>
      <w:r w:rsidR="00A8554E" w:rsidRPr="00C65D42">
        <w:rPr>
          <w:rFonts w:ascii="Times New Roman" w:hAnsi="Times New Roman" w:cs="Times New Roman"/>
          <w:sz w:val="28"/>
          <w:szCs w:val="28"/>
        </w:rPr>
        <w:t xml:space="preserve"> методичн</w:t>
      </w:r>
      <w:r w:rsidR="00582B3D">
        <w:rPr>
          <w:rFonts w:ascii="Times New Roman" w:hAnsi="Times New Roman" w:cs="Times New Roman"/>
          <w:sz w:val="28"/>
          <w:szCs w:val="28"/>
        </w:rPr>
        <w:t>і</w:t>
      </w:r>
      <w:r w:rsidR="00A8554E" w:rsidRPr="00C65D42">
        <w:rPr>
          <w:rFonts w:ascii="Times New Roman" w:hAnsi="Times New Roman" w:cs="Times New Roman"/>
          <w:sz w:val="28"/>
          <w:szCs w:val="28"/>
        </w:rPr>
        <w:t xml:space="preserve"> матеріал</w:t>
      </w:r>
      <w:r w:rsidR="00582B3D">
        <w:rPr>
          <w:rFonts w:ascii="Times New Roman" w:hAnsi="Times New Roman" w:cs="Times New Roman"/>
          <w:sz w:val="28"/>
          <w:szCs w:val="28"/>
        </w:rPr>
        <w:t>и</w:t>
      </w:r>
      <w:r w:rsidR="00A8554E" w:rsidRPr="00C65D42">
        <w:rPr>
          <w:rFonts w:ascii="Times New Roman" w:hAnsi="Times New Roman" w:cs="Times New Roman"/>
          <w:sz w:val="28"/>
          <w:szCs w:val="28"/>
        </w:rPr>
        <w:t xml:space="preserve">. Зокрема, навчально-методичний посібник «Стандартизація навчально-методичного забезпечення навчання молодших школярів з тяжкими порушеннями мовлення», автори якого (Г. Грибань, Е. Данілавічютє, В. Ільяна, З. Мартинюк, Ю. Рібцун) у змістовій лінії «Читаємо» зосередили увагу на навчанні свідомого та правильного читання для дітей з </w:t>
      </w:r>
      <w:r w:rsidR="00F737B7" w:rsidRPr="00C65D42">
        <w:rPr>
          <w:rFonts w:ascii="Times New Roman" w:hAnsi="Times New Roman" w:cs="Times New Roman"/>
          <w:sz w:val="28"/>
          <w:szCs w:val="28"/>
        </w:rPr>
        <w:t>мовленнєвими труднощами</w:t>
      </w:r>
      <w:r w:rsidR="00EB36C8">
        <w:rPr>
          <w:rFonts w:ascii="Times New Roman" w:hAnsi="Times New Roman" w:cs="Times New Roman"/>
          <w:sz w:val="28"/>
          <w:szCs w:val="28"/>
        </w:rPr>
        <w:t>.</w:t>
      </w:r>
      <w:r w:rsidR="002C3A36">
        <w:rPr>
          <w:rFonts w:ascii="Times New Roman" w:hAnsi="Times New Roman" w:cs="Times New Roman"/>
          <w:sz w:val="28"/>
          <w:szCs w:val="28"/>
        </w:rPr>
        <w:t xml:space="preserve"> </w:t>
      </w:r>
      <w:r w:rsidR="002C3A36" w:rsidRPr="002C3A36">
        <w:rPr>
          <w:rFonts w:ascii="Times New Roman" w:hAnsi="Times New Roman" w:cs="Times New Roman"/>
          <w:sz w:val="28"/>
          <w:szCs w:val="28"/>
        </w:rPr>
        <w:t>У змістовій лінії вони розкривають напрямок розвитку навичок читання як вголос, так і про себе, з урахуванням індивідуальних особливостей темпу кожного учня, за винятком випадків, коли мовленнєві порушення потребують більш тривалої корекційної роботи або залишаються частково скоригованими. Ця програма орієнтована на формування навички читання у молодших школярів з мовленнєвими порушеннями, з метою профілактики та корекції дислексичних проявів</w:t>
      </w:r>
      <w:r w:rsidR="002C3A36">
        <w:rPr>
          <w:rFonts w:ascii="Times New Roman" w:hAnsi="Times New Roman" w:cs="Times New Roman"/>
          <w:sz w:val="28"/>
          <w:szCs w:val="28"/>
        </w:rPr>
        <w:t xml:space="preserve">. </w:t>
      </w:r>
      <w:r w:rsidR="002C3A36" w:rsidRPr="002C3A36">
        <w:rPr>
          <w:rFonts w:ascii="Times New Roman" w:hAnsi="Times New Roman" w:cs="Times New Roman"/>
          <w:sz w:val="28"/>
          <w:szCs w:val="28"/>
        </w:rPr>
        <w:t xml:space="preserve">Освітній процес вибудовується з акцентом на особливостях артикуляційної бази мовлення, темпо-ритмічних та інтонаційних аспектах, вдосконаленні навичок читання, розвитку свідомого мовленнєвого аналізу, формуванні здатності до змістового прогнозування, розуміння жанрової специфіки тексту, а також на формуванні позитивних особистісних якостей учнів. Окрім того, ця змістова лінія сприяє розвитку компетенцій діалогічного та монологічного мовлення, стимулює інтерес до отримання інформації з літературних джерел, посилює мотивацію до читання та </w:t>
      </w:r>
      <w:r w:rsidR="002C3A36" w:rsidRPr="002C3A36">
        <w:rPr>
          <w:rFonts w:ascii="Times New Roman" w:hAnsi="Times New Roman" w:cs="Times New Roman"/>
          <w:sz w:val="28"/>
          <w:szCs w:val="28"/>
        </w:rPr>
        <w:lastRenderedPageBreak/>
        <w:t>формує загально навчальні вміння й навички, які є важливими для успішного навчання молодших школярів із мовленнєвими порушеннями</w:t>
      </w:r>
      <w:r w:rsidR="00EB36C8">
        <w:rPr>
          <w:rFonts w:ascii="Times New Roman" w:hAnsi="Times New Roman" w:cs="Times New Roman"/>
          <w:sz w:val="28"/>
          <w:szCs w:val="28"/>
        </w:rPr>
        <w:t xml:space="preserve"> </w:t>
      </w:r>
      <w:r w:rsidR="00D3124B" w:rsidRPr="00C65D42">
        <w:rPr>
          <w:rFonts w:ascii="Times New Roman" w:hAnsi="Times New Roman" w:cs="Times New Roman"/>
          <w:sz w:val="28"/>
          <w:szCs w:val="28"/>
        </w:rPr>
        <w:t xml:space="preserve"> </w:t>
      </w:r>
      <w:r w:rsidR="00D3124B" w:rsidRPr="00920378">
        <w:rPr>
          <w:rFonts w:ascii="Times New Roman" w:hAnsi="Times New Roman" w:cs="Times New Roman"/>
          <w:sz w:val="28"/>
          <w:szCs w:val="28"/>
        </w:rPr>
        <w:t>[</w:t>
      </w:r>
      <w:r w:rsidR="002C3A36">
        <w:rPr>
          <w:rFonts w:ascii="Times New Roman" w:hAnsi="Times New Roman" w:cs="Times New Roman"/>
          <w:sz w:val="28"/>
          <w:szCs w:val="28"/>
        </w:rPr>
        <w:t>2</w:t>
      </w:r>
      <w:r w:rsidR="00F17962" w:rsidRPr="00F17962">
        <w:rPr>
          <w:rFonts w:ascii="Times New Roman" w:hAnsi="Times New Roman" w:cs="Times New Roman"/>
          <w:sz w:val="28"/>
          <w:szCs w:val="28"/>
        </w:rPr>
        <w:t>8</w:t>
      </w:r>
      <w:r w:rsidR="00D3124B" w:rsidRPr="00920378">
        <w:rPr>
          <w:rFonts w:ascii="Times New Roman" w:hAnsi="Times New Roman" w:cs="Times New Roman"/>
          <w:sz w:val="28"/>
          <w:szCs w:val="28"/>
        </w:rPr>
        <w:t>]</w:t>
      </w:r>
      <w:r w:rsidR="00FD0BC0">
        <w:rPr>
          <w:rFonts w:ascii="Times New Roman" w:hAnsi="Times New Roman" w:cs="Times New Roman"/>
          <w:sz w:val="28"/>
          <w:szCs w:val="28"/>
        </w:rPr>
        <w:t>.</w:t>
      </w:r>
    </w:p>
    <w:p w14:paraId="2ED133A0" w14:textId="598D18AF" w:rsidR="00C66706" w:rsidRPr="00C65D42" w:rsidRDefault="00C66706" w:rsidP="004A52CB">
      <w:pPr>
        <w:spacing w:after="0" w:line="360" w:lineRule="auto"/>
        <w:ind w:firstLine="709"/>
        <w:jc w:val="both"/>
        <w:rPr>
          <w:rFonts w:ascii="Times New Roman" w:hAnsi="Times New Roman" w:cs="Times New Roman"/>
          <w:sz w:val="28"/>
          <w:szCs w:val="28"/>
        </w:rPr>
      </w:pPr>
      <w:r w:rsidRPr="00C66706">
        <w:rPr>
          <w:rFonts w:ascii="Times New Roman" w:hAnsi="Times New Roman" w:cs="Times New Roman"/>
          <w:sz w:val="28"/>
          <w:szCs w:val="28"/>
        </w:rPr>
        <w:t xml:space="preserve">Автори посібника акцентують увагу на інтеграції технічних і когнітивних компонентів у процес навчання, що є особливо важливим для дітей з </w:t>
      </w:r>
      <w:r w:rsidRPr="00C65D42">
        <w:rPr>
          <w:rFonts w:ascii="Times New Roman" w:hAnsi="Times New Roman" w:cs="Times New Roman"/>
          <w:sz w:val="28"/>
          <w:szCs w:val="28"/>
        </w:rPr>
        <w:t xml:space="preserve">мовленнєвими труднощами. </w:t>
      </w:r>
      <w:r w:rsidRPr="00C66706">
        <w:rPr>
          <w:rFonts w:ascii="Times New Roman" w:hAnsi="Times New Roman" w:cs="Times New Roman"/>
          <w:sz w:val="28"/>
          <w:szCs w:val="28"/>
        </w:rPr>
        <w:t>Одним з ключових елементів адаптації є індивідуальний темп навчання. Процес оволодіння навичкою читання вимагає від дітей з мовленнєвими труднощами більше часу та терпіння, тому необхідно враховувати індивідуальні можливості кожного учня. Педагоги повинні поступово нарощувати темп і складність матеріалу, забезпечуючи таким чином оптимальні умови для засвоєння знань. Такий підхід дозволяє уникнути перевантаження учня, що може призвести до втрати мотивації або погіршення якості читання.</w:t>
      </w:r>
      <w:r w:rsidRPr="00C65D42">
        <w:rPr>
          <w:rFonts w:ascii="Times New Roman" w:hAnsi="Times New Roman" w:cs="Times New Roman"/>
          <w:sz w:val="28"/>
          <w:szCs w:val="28"/>
        </w:rPr>
        <w:t xml:space="preserve"> </w:t>
      </w:r>
      <w:r w:rsidRPr="00C66706">
        <w:rPr>
          <w:rFonts w:ascii="Times New Roman" w:hAnsi="Times New Roman" w:cs="Times New Roman"/>
          <w:sz w:val="28"/>
          <w:szCs w:val="28"/>
        </w:rPr>
        <w:t>Загалом, посібник підкреслює необхідність комплексного та системного підходу до навчання дітей з мовленнєвими труднощами. Важливо враховувати індивідуальні особливості кожної дитини, забезпечувати систематичну корекційну роботу з мовленнєвими порушеннями та стимулювати розвиток загальних навчальних умінь і навичок. Завдяки такому підходу діти з мовленнєвими труднощами зможуть поступово оволодіти навичкою читання, що є основою для їх подальшого навчання та успішної адаптації в освітньому середовищі.</w:t>
      </w:r>
    </w:p>
    <w:p w14:paraId="5FA30045" w14:textId="7975D41B" w:rsidR="007D2131" w:rsidRPr="007D2131" w:rsidRDefault="007D2131" w:rsidP="004A52CB">
      <w:pPr>
        <w:spacing w:after="0" w:line="360" w:lineRule="auto"/>
        <w:ind w:firstLine="709"/>
        <w:jc w:val="both"/>
        <w:rPr>
          <w:rFonts w:ascii="Times New Roman" w:hAnsi="Times New Roman" w:cs="Times New Roman"/>
          <w:sz w:val="28"/>
          <w:szCs w:val="28"/>
        </w:rPr>
      </w:pPr>
      <w:r w:rsidRPr="007D2131">
        <w:rPr>
          <w:rFonts w:ascii="Times New Roman" w:hAnsi="Times New Roman" w:cs="Times New Roman"/>
          <w:sz w:val="28"/>
          <w:szCs w:val="28"/>
        </w:rPr>
        <w:t xml:space="preserve">На основі аналізу змістової лінії </w:t>
      </w:r>
      <w:r w:rsidR="00A772E0">
        <w:rPr>
          <w:rFonts w:ascii="Times New Roman" w:hAnsi="Times New Roman" w:cs="Times New Roman"/>
          <w:sz w:val="28"/>
          <w:szCs w:val="28"/>
        </w:rPr>
        <w:t>«</w:t>
      </w:r>
      <w:r w:rsidRPr="007D2131">
        <w:rPr>
          <w:rFonts w:ascii="Times New Roman" w:hAnsi="Times New Roman" w:cs="Times New Roman"/>
          <w:sz w:val="28"/>
          <w:szCs w:val="28"/>
        </w:rPr>
        <w:t>Читаємо</w:t>
      </w:r>
      <w:r w:rsidR="00A772E0">
        <w:rPr>
          <w:rFonts w:ascii="Times New Roman" w:hAnsi="Times New Roman" w:cs="Times New Roman"/>
          <w:sz w:val="28"/>
          <w:szCs w:val="28"/>
        </w:rPr>
        <w:t>»</w:t>
      </w:r>
      <w:r w:rsidRPr="007D2131">
        <w:rPr>
          <w:rFonts w:ascii="Times New Roman" w:hAnsi="Times New Roman" w:cs="Times New Roman"/>
          <w:sz w:val="28"/>
          <w:szCs w:val="28"/>
        </w:rPr>
        <w:t xml:space="preserve"> та таблиці з обов</w:t>
      </w:r>
      <w:r w:rsidR="003A639B">
        <w:rPr>
          <w:rFonts w:ascii="Times New Roman" w:hAnsi="Times New Roman" w:cs="Times New Roman"/>
          <w:sz w:val="28"/>
          <w:szCs w:val="28"/>
        </w:rPr>
        <w:t>’</w:t>
      </w:r>
      <w:r w:rsidRPr="007D2131">
        <w:rPr>
          <w:rFonts w:ascii="Times New Roman" w:hAnsi="Times New Roman" w:cs="Times New Roman"/>
          <w:sz w:val="28"/>
          <w:szCs w:val="28"/>
        </w:rPr>
        <w:t>язковими й очікуваними результатами навчання, можна виділити основні критерії для оцінки рівня сформованості навички читання у дітей з мовленнєвими труднощами. Ці критерії є важливими показниками, які допомагають педагогам відстежувати прогрес у формуванні цієї навички та коригувати навчальний процес залежно від індивідуальних потреб учнів.</w:t>
      </w:r>
    </w:p>
    <w:p w14:paraId="0B4E3901" w14:textId="1B392C59" w:rsidR="007D2131" w:rsidRPr="007D2131" w:rsidRDefault="007D2131" w:rsidP="004A52CB">
      <w:pPr>
        <w:spacing w:after="0" w:line="360" w:lineRule="auto"/>
        <w:ind w:firstLine="709"/>
        <w:jc w:val="both"/>
        <w:rPr>
          <w:rFonts w:ascii="Times New Roman" w:hAnsi="Times New Roman" w:cs="Times New Roman"/>
          <w:sz w:val="28"/>
          <w:szCs w:val="28"/>
        </w:rPr>
      </w:pPr>
      <w:r w:rsidRPr="007D2131">
        <w:rPr>
          <w:rFonts w:ascii="Times New Roman" w:hAnsi="Times New Roman" w:cs="Times New Roman"/>
          <w:b/>
          <w:bCs/>
          <w:sz w:val="28"/>
          <w:szCs w:val="28"/>
        </w:rPr>
        <w:t>1. Розуміння тексту.</w:t>
      </w:r>
      <w:r w:rsidRPr="00C65D42">
        <w:rPr>
          <w:rFonts w:ascii="Times New Roman" w:hAnsi="Times New Roman" w:cs="Times New Roman"/>
          <w:sz w:val="28"/>
          <w:szCs w:val="28"/>
        </w:rPr>
        <w:t xml:space="preserve"> </w:t>
      </w:r>
      <w:r w:rsidRPr="007D2131">
        <w:rPr>
          <w:rFonts w:ascii="Times New Roman" w:hAnsi="Times New Roman" w:cs="Times New Roman"/>
          <w:sz w:val="28"/>
          <w:szCs w:val="28"/>
        </w:rPr>
        <w:t xml:space="preserve">Один із перших критеріїв оцінки рівня читання — це здатність учнів передбачати зміст тексту за допомогою обкладинки, заголовка або ілюстрацій. Для дітей з мовленнєвими труднощами цей елемент є важливим показником їхнього розуміння тексту на початковому етапі. Вони повинні вміти не лише читати текст вголос правильно і свідомо, але й розпізнавати ключові слова і фрази, пояснювати зміст прочитаного, встановлювати послідовність подій. Це </w:t>
      </w:r>
      <w:r w:rsidRPr="007D2131">
        <w:rPr>
          <w:rFonts w:ascii="Times New Roman" w:hAnsi="Times New Roman" w:cs="Times New Roman"/>
          <w:sz w:val="28"/>
          <w:szCs w:val="28"/>
        </w:rPr>
        <w:lastRenderedPageBreak/>
        <w:t>допомагає дитині оволодіти основним змістом тексту та поступово розвивати здатність до аналізу прочитаного.</w:t>
      </w:r>
    </w:p>
    <w:p w14:paraId="52ED8EFD" w14:textId="1224B233" w:rsidR="007D2131" w:rsidRPr="007D2131" w:rsidRDefault="007D2131" w:rsidP="004A52CB">
      <w:pPr>
        <w:spacing w:after="0" w:line="360" w:lineRule="auto"/>
        <w:ind w:firstLine="709"/>
        <w:jc w:val="both"/>
        <w:rPr>
          <w:rFonts w:ascii="Times New Roman" w:hAnsi="Times New Roman" w:cs="Times New Roman"/>
          <w:sz w:val="28"/>
          <w:szCs w:val="28"/>
        </w:rPr>
      </w:pPr>
      <w:r w:rsidRPr="007D2131">
        <w:rPr>
          <w:rFonts w:ascii="Times New Roman" w:hAnsi="Times New Roman" w:cs="Times New Roman"/>
          <w:b/>
          <w:bCs/>
          <w:sz w:val="28"/>
          <w:szCs w:val="28"/>
        </w:rPr>
        <w:t>2. Технічні навички читання.</w:t>
      </w:r>
      <w:r w:rsidRPr="00C65D42">
        <w:rPr>
          <w:rFonts w:ascii="Times New Roman" w:hAnsi="Times New Roman" w:cs="Times New Roman"/>
          <w:sz w:val="28"/>
          <w:szCs w:val="28"/>
        </w:rPr>
        <w:t xml:space="preserve"> </w:t>
      </w:r>
      <w:r w:rsidRPr="007D2131">
        <w:rPr>
          <w:rFonts w:ascii="Times New Roman" w:hAnsi="Times New Roman" w:cs="Times New Roman"/>
          <w:sz w:val="28"/>
          <w:szCs w:val="28"/>
        </w:rPr>
        <w:t>Ще одним важливим критерієм є технічні аспекти читання, які включають правильність, плавність та розуміння фактичного змісту прочитаного. Для дітей з мовленнєвими труднощами це особливо важливо, оскільки вони часто стикаються з проблемами у вимові та ритмі читання. Читання має бути не лише правильним з технічної точки зору, але й плавним, без надмірних пауз або частих помилок у вимові слів. Розвиток технічних навичок передбачає систематичну роботу над вимовою, темпом читання та корекцією помилок. Поступове підвищення складності текстів дозволяє дитині адаптуватися до нових викликів і розвивати впевненість у власних силах.</w:t>
      </w:r>
    </w:p>
    <w:p w14:paraId="7E935F84" w14:textId="5753B758" w:rsidR="007D2131" w:rsidRPr="007D2131" w:rsidRDefault="007D2131" w:rsidP="004A52CB">
      <w:pPr>
        <w:spacing w:after="0" w:line="360" w:lineRule="auto"/>
        <w:ind w:firstLine="709"/>
        <w:jc w:val="both"/>
        <w:rPr>
          <w:rFonts w:ascii="Times New Roman" w:hAnsi="Times New Roman" w:cs="Times New Roman"/>
          <w:sz w:val="28"/>
          <w:szCs w:val="28"/>
        </w:rPr>
      </w:pPr>
      <w:r w:rsidRPr="007D2131">
        <w:rPr>
          <w:rFonts w:ascii="Times New Roman" w:hAnsi="Times New Roman" w:cs="Times New Roman"/>
          <w:b/>
          <w:bCs/>
          <w:sz w:val="28"/>
          <w:szCs w:val="28"/>
        </w:rPr>
        <w:t>3.</w:t>
      </w:r>
      <w:r w:rsidRPr="00C65D42">
        <w:rPr>
          <w:rFonts w:ascii="Times New Roman" w:hAnsi="Times New Roman" w:cs="Times New Roman"/>
          <w:b/>
          <w:bCs/>
          <w:sz w:val="28"/>
          <w:szCs w:val="28"/>
        </w:rPr>
        <w:t xml:space="preserve"> </w:t>
      </w:r>
      <w:r w:rsidRPr="007D2131">
        <w:rPr>
          <w:rFonts w:ascii="Times New Roman" w:hAnsi="Times New Roman" w:cs="Times New Roman"/>
          <w:b/>
          <w:bCs/>
          <w:sz w:val="28"/>
          <w:szCs w:val="28"/>
        </w:rPr>
        <w:t>Інтерпретація та аналіз.</w:t>
      </w:r>
      <w:r w:rsidRPr="00C65D42">
        <w:rPr>
          <w:rFonts w:ascii="Times New Roman" w:hAnsi="Times New Roman" w:cs="Times New Roman"/>
          <w:sz w:val="28"/>
          <w:szCs w:val="28"/>
        </w:rPr>
        <w:t xml:space="preserve"> </w:t>
      </w:r>
      <w:r w:rsidRPr="007D2131">
        <w:rPr>
          <w:rFonts w:ascii="Times New Roman" w:hAnsi="Times New Roman" w:cs="Times New Roman"/>
          <w:sz w:val="28"/>
          <w:szCs w:val="28"/>
        </w:rPr>
        <w:t>Здатність пов</w:t>
      </w:r>
      <w:r w:rsidR="003A639B">
        <w:rPr>
          <w:rFonts w:ascii="Times New Roman" w:hAnsi="Times New Roman" w:cs="Times New Roman"/>
          <w:sz w:val="28"/>
          <w:szCs w:val="28"/>
        </w:rPr>
        <w:t>’</w:t>
      </w:r>
      <w:r w:rsidRPr="007D2131">
        <w:rPr>
          <w:rFonts w:ascii="Times New Roman" w:hAnsi="Times New Roman" w:cs="Times New Roman"/>
          <w:sz w:val="28"/>
          <w:szCs w:val="28"/>
        </w:rPr>
        <w:t>язувати інформацію з тексту з життєвими ситуаціями, розрізняти головне та другорядне, а також визначати тему і основну ідею тексту є важливою складовою навички читання. Цей критерій оцінює здатність дитини аналізувати прочитане, робити висновки та визначати ключові моменти тексту. Для дітей з мовленнєвими труднощами такий підхід може бути складним, але важливим елементом навчання, що дозволяє їм поступово навчитися інтерпретувати прочитаний матеріал і використовувати його у своїх роздумах та розповідях. Цей аспект також розвиває здатність до критичного мислення, що є важливим для загального інтелектуального розвитку дитини.</w:t>
      </w:r>
    </w:p>
    <w:p w14:paraId="76C44276" w14:textId="1CFB2545" w:rsidR="007D2131" w:rsidRPr="00E26B71" w:rsidRDefault="007D2131" w:rsidP="004A52CB">
      <w:pPr>
        <w:spacing w:after="0" w:line="360" w:lineRule="auto"/>
        <w:ind w:firstLine="709"/>
        <w:jc w:val="both"/>
        <w:rPr>
          <w:rFonts w:ascii="Times New Roman" w:hAnsi="Times New Roman" w:cs="Times New Roman"/>
          <w:sz w:val="28"/>
          <w:szCs w:val="28"/>
        </w:rPr>
      </w:pPr>
      <w:r w:rsidRPr="007D2131">
        <w:rPr>
          <w:rFonts w:ascii="Times New Roman" w:hAnsi="Times New Roman" w:cs="Times New Roman"/>
          <w:b/>
          <w:bCs/>
          <w:sz w:val="28"/>
          <w:szCs w:val="28"/>
        </w:rPr>
        <w:t>4. Використання ілюстрацій та графічних опор.</w:t>
      </w:r>
      <w:r w:rsidRPr="007D2131">
        <w:rPr>
          <w:rFonts w:ascii="Times New Roman" w:hAnsi="Times New Roman" w:cs="Times New Roman"/>
          <w:sz w:val="28"/>
          <w:szCs w:val="28"/>
        </w:rPr>
        <w:br/>
        <w:t>Цей критерій відображає здатність дитини використовувати ілюстрації та графічні опори для підтримки розуміння тексту. Діти з мовленнєвими труднощами можуть мати труднощі з інтеграцією вербальної та візуальної інформації, тому використання графічних підказок, схем або ілюстрацій є ефективним інструментом для полегшення процесу читання. Вони допомагають дитині краще зрозуміти зміст тексту, а також розвивають навички узагальнення та аналізу прочитаного. Педагоги можуть використовувати ілюстрації як додатковий інструмент для підтримки уваги та інтересу дитини до читання, що сприяє поступовому розвитку самостійного мислення та осмисленого сприйняття текстів</w:t>
      </w:r>
      <w:r w:rsidR="00F17962">
        <w:rPr>
          <w:rFonts w:ascii="Times New Roman" w:hAnsi="Times New Roman" w:cs="Times New Roman"/>
          <w:sz w:val="28"/>
          <w:szCs w:val="28"/>
        </w:rPr>
        <w:t xml:space="preserve"> </w:t>
      </w:r>
      <w:r w:rsidR="00F17962" w:rsidRPr="00E26B71">
        <w:rPr>
          <w:rFonts w:ascii="Times New Roman" w:hAnsi="Times New Roman" w:cs="Times New Roman"/>
          <w:sz w:val="28"/>
          <w:szCs w:val="28"/>
        </w:rPr>
        <w:t>[28]</w:t>
      </w:r>
      <w:r w:rsidR="00B1768A">
        <w:rPr>
          <w:rFonts w:ascii="Times New Roman" w:hAnsi="Times New Roman" w:cs="Times New Roman"/>
          <w:sz w:val="28"/>
          <w:szCs w:val="28"/>
        </w:rPr>
        <w:t>.</w:t>
      </w:r>
    </w:p>
    <w:p w14:paraId="62256A18" w14:textId="490B7B9D" w:rsidR="00165C47" w:rsidRPr="00C65D42" w:rsidRDefault="00997180"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lastRenderedPageBreak/>
        <w:t>Аналіз</w:t>
      </w:r>
      <w:r w:rsidR="00E53D71" w:rsidRPr="00C65D42">
        <w:rPr>
          <w:rFonts w:ascii="Times New Roman" w:hAnsi="Times New Roman" w:cs="Times New Roman"/>
          <w:sz w:val="28"/>
          <w:szCs w:val="28"/>
        </w:rPr>
        <w:t xml:space="preserve"> інших</w:t>
      </w:r>
      <w:r w:rsidRPr="00C65D42">
        <w:rPr>
          <w:rFonts w:ascii="Times New Roman" w:hAnsi="Times New Roman" w:cs="Times New Roman"/>
          <w:sz w:val="28"/>
          <w:szCs w:val="28"/>
        </w:rPr>
        <w:t xml:space="preserve"> наукових праць, зокрема «Психолінгвістичні дидактичні технології діагностики і подолання мовленнєвих порушень у молодших школярів», дозволив розкрити погляд авторів (Е. Данілавічютє, Л. Трофименко, В. Ільяна, Ю. Рібцун, З. Мартинюк, Г. Грибань) </w:t>
      </w:r>
      <w:r w:rsidR="00787607" w:rsidRPr="00C65D42">
        <w:rPr>
          <w:rFonts w:ascii="Times New Roman" w:hAnsi="Times New Roman" w:cs="Times New Roman"/>
          <w:sz w:val="28"/>
          <w:szCs w:val="28"/>
        </w:rPr>
        <w:t>на формування навички</w:t>
      </w:r>
      <w:r w:rsidR="005E6EC9" w:rsidRPr="00C65D42">
        <w:rPr>
          <w:rFonts w:ascii="Times New Roman" w:hAnsi="Times New Roman" w:cs="Times New Roman"/>
          <w:sz w:val="28"/>
          <w:szCs w:val="28"/>
        </w:rPr>
        <w:t xml:space="preserve"> з точки зору психолінвістики</w:t>
      </w:r>
      <w:r w:rsidR="00787607" w:rsidRPr="00C65D42">
        <w:rPr>
          <w:rFonts w:ascii="Times New Roman" w:hAnsi="Times New Roman" w:cs="Times New Roman"/>
          <w:sz w:val="28"/>
          <w:szCs w:val="28"/>
        </w:rPr>
        <w:t xml:space="preserve">. Як зазначається в посібнику цей процес проходить </w:t>
      </w:r>
      <w:r w:rsidR="00F93EED">
        <w:rPr>
          <w:rFonts w:ascii="Times New Roman" w:hAnsi="Times New Roman" w:cs="Times New Roman"/>
          <w:sz w:val="28"/>
          <w:szCs w:val="28"/>
        </w:rPr>
        <w:t>поступові</w:t>
      </w:r>
      <w:r w:rsidR="00787607" w:rsidRPr="00C65D42">
        <w:rPr>
          <w:rFonts w:ascii="Times New Roman" w:hAnsi="Times New Roman" w:cs="Times New Roman"/>
          <w:sz w:val="28"/>
          <w:szCs w:val="28"/>
        </w:rPr>
        <w:t xml:space="preserve"> етапи формування</w:t>
      </w:r>
      <w:r w:rsidR="00485B94">
        <w:rPr>
          <w:rFonts w:ascii="Times New Roman" w:hAnsi="Times New Roman" w:cs="Times New Roman"/>
          <w:sz w:val="28"/>
          <w:szCs w:val="28"/>
        </w:rPr>
        <w:t xml:space="preserve">. </w:t>
      </w:r>
      <w:r w:rsidR="00787607" w:rsidRPr="00C65D42">
        <w:rPr>
          <w:rFonts w:ascii="Times New Roman" w:hAnsi="Times New Roman" w:cs="Times New Roman"/>
          <w:sz w:val="28"/>
          <w:szCs w:val="28"/>
        </w:rPr>
        <w:t xml:space="preserve"> </w:t>
      </w:r>
      <w:r w:rsidR="009571D8" w:rsidRPr="009571D8">
        <w:rPr>
          <w:rFonts w:ascii="Times New Roman" w:hAnsi="Times New Roman" w:cs="Times New Roman"/>
          <w:sz w:val="28"/>
          <w:szCs w:val="28"/>
        </w:rPr>
        <w:t>На початковому етапі формування навички читання учні оволодівають усвідомленим об’єднанням частин у цілісну структуру. У цей період засвоєння навички виникають специфічні завдання, які потребують застосування відповідних методів. На аналітичному рівні розвитку читання його механізми перебувають на початковій стадії формування, характеризуючись частковим засвоєнням операцій. Другий етап ґрунтується на раніше набутому досвіді, що забезпечує глибший синтез елементів; на цьому рівні ціле виступає не просто сумою частин, а набуває специфічних характеристик, що дозволяють учням усвідомити його функціональну єдність. Третій етап, який є етапом автоматизації, слугує для уточнення, корекції та остаточного закріплення зв’язків, які сформувалися на попередніх етапах. Зазначені етапи не мають чітких меж і розглядаються як умовні, відображаючи поступовий, неперервний процес переходу навички з однієї якості в іншу. Формування навички читання є результатом тривалого та систематичного навчання, у ході якого кожен етап сприяє наступному, забезпечуючи послідовний розвиток і закріплення вмінь</w:t>
      </w:r>
      <w:r w:rsidR="00787607" w:rsidRPr="00C65D42">
        <w:rPr>
          <w:rFonts w:ascii="Times New Roman" w:hAnsi="Times New Roman" w:cs="Times New Roman"/>
          <w:sz w:val="28"/>
          <w:szCs w:val="28"/>
        </w:rPr>
        <w:t xml:space="preserve"> </w:t>
      </w:r>
      <w:r w:rsidR="00D3124B" w:rsidRPr="00920378">
        <w:rPr>
          <w:rFonts w:ascii="Times New Roman" w:hAnsi="Times New Roman" w:cs="Times New Roman"/>
          <w:sz w:val="28"/>
          <w:szCs w:val="28"/>
          <w:lang w:val="ru-RU"/>
        </w:rPr>
        <w:t>[</w:t>
      </w:r>
      <w:r w:rsidR="00AD757D">
        <w:rPr>
          <w:rFonts w:ascii="Times New Roman" w:hAnsi="Times New Roman" w:cs="Times New Roman"/>
          <w:sz w:val="28"/>
          <w:szCs w:val="28"/>
          <w:lang w:val="ru-RU"/>
        </w:rPr>
        <w:t>3</w:t>
      </w:r>
      <w:r w:rsidR="00D3124B" w:rsidRPr="00920378">
        <w:rPr>
          <w:rFonts w:ascii="Times New Roman" w:hAnsi="Times New Roman" w:cs="Times New Roman"/>
          <w:sz w:val="28"/>
          <w:szCs w:val="28"/>
          <w:lang w:val="ru-RU"/>
        </w:rPr>
        <w:t>]</w:t>
      </w:r>
      <w:r w:rsidR="00FD0BC0">
        <w:rPr>
          <w:rFonts w:ascii="Times New Roman" w:hAnsi="Times New Roman" w:cs="Times New Roman"/>
          <w:sz w:val="28"/>
          <w:szCs w:val="28"/>
          <w:lang w:val="ru-RU"/>
        </w:rPr>
        <w:t>.</w:t>
      </w:r>
    </w:p>
    <w:p w14:paraId="644168CA" w14:textId="68B32CF5" w:rsidR="005E6EC9" w:rsidRPr="00C65D42" w:rsidRDefault="005E6EC9"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З огляду на ці три етапи, формування навички читання у дітей з мовленнєвими труднощами є довготривалим і систематичним процесом, що вимагає цілеспрямованого педагогічного втручання. Кожен етап залежить від попереднього, і тому педагогам важливо підтримувати послідовність у навчанні, адаптуючи матеріал відповідно до потреб учня. Процес не може бути прискореним або пропущеним, адже кожен етап формування відіграє ключову роль у закріпленні навички.</w:t>
      </w:r>
    </w:p>
    <w:p w14:paraId="08F27173" w14:textId="472AC5F0" w:rsidR="009C4E75" w:rsidRPr="00C65D42" w:rsidRDefault="005E6EC9" w:rsidP="004A52CB">
      <w:pPr>
        <w:tabs>
          <w:tab w:val="left" w:pos="4182"/>
        </w:tabs>
        <w:spacing w:after="0" w:line="360" w:lineRule="auto"/>
        <w:ind w:firstLine="709"/>
        <w:jc w:val="both"/>
        <w:rPr>
          <w:rFonts w:ascii="Times New Roman" w:eastAsia="Times New Roman" w:hAnsi="Times New Roman" w:cs="Times New Roman"/>
          <w:color w:val="1F1F1F"/>
          <w:sz w:val="28"/>
          <w:szCs w:val="28"/>
        </w:rPr>
      </w:pPr>
      <w:r w:rsidRPr="00C65D42">
        <w:rPr>
          <w:rFonts w:ascii="Times New Roman" w:eastAsia="Times New Roman" w:hAnsi="Times New Roman" w:cs="Times New Roman"/>
          <w:color w:val="1F1F1F"/>
          <w:sz w:val="28"/>
          <w:szCs w:val="28"/>
        </w:rPr>
        <w:t>Ще од</w:t>
      </w:r>
      <w:r w:rsidR="00CE4D7C" w:rsidRPr="00C65D42">
        <w:rPr>
          <w:rFonts w:ascii="Times New Roman" w:eastAsia="Times New Roman" w:hAnsi="Times New Roman" w:cs="Times New Roman"/>
          <w:color w:val="1F1F1F"/>
          <w:sz w:val="28"/>
          <w:szCs w:val="28"/>
        </w:rPr>
        <w:t>ин</w:t>
      </w:r>
      <w:r w:rsidRPr="00C65D42">
        <w:rPr>
          <w:rFonts w:ascii="Times New Roman" w:eastAsia="Times New Roman" w:hAnsi="Times New Roman" w:cs="Times New Roman"/>
          <w:color w:val="1F1F1F"/>
          <w:sz w:val="28"/>
          <w:szCs w:val="28"/>
        </w:rPr>
        <w:t xml:space="preserve"> із базових поглядів на формування навички читання</w:t>
      </w:r>
      <w:r w:rsidR="00CE4D7C" w:rsidRPr="00C65D42">
        <w:rPr>
          <w:rFonts w:ascii="Times New Roman" w:eastAsia="Times New Roman" w:hAnsi="Times New Roman" w:cs="Times New Roman"/>
          <w:color w:val="1F1F1F"/>
          <w:sz w:val="28"/>
          <w:szCs w:val="28"/>
        </w:rPr>
        <w:t xml:space="preserve"> у дітей, висвітлює В. М</w:t>
      </w:r>
      <w:r w:rsidR="009C4E75" w:rsidRPr="00C65D42">
        <w:rPr>
          <w:rFonts w:ascii="Times New Roman" w:eastAsia="Times New Roman" w:hAnsi="Times New Roman" w:cs="Times New Roman"/>
          <w:color w:val="1F1F1F"/>
          <w:sz w:val="28"/>
          <w:szCs w:val="28"/>
        </w:rPr>
        <w:t>артиненко у своєму методичному посібнику «Індивідуальний підхід до формування і розвитку навички читання молодших школярів»</w:t>
      </w:r>
      <w:r w:rsidR="00FD0BC0">
        <w:rPr>
          <w:rFonts w:ascii="Times New Roman" w:eastAsia="Times New Roman" w:hAnsi="Times New Roman" w:cs="Times New Roman"/>
          <w:color w:val="1F1F1F"/>
          <w:sz w:val="28"/>
          <w:szCs w:val="28"/>
        </w:rPr>
        <w:t xml:space="preserve"> </w:t>
      </w:r>
      <w:r w:rsidR="00F93EED" w:rsidRPr="001C02E6">
        <w:rPr>
          <w:rFonts w:ascii="Times New Roman" w:hAnsi="Times New Roman" w:cs="Times New Roman"/>
          <w:sz w:val="28"/>
          <w:szCs w:val="28"/>
        </w:rPr>
        <w:t>[</w:t>
      </w:r>
      <w:r w:rsidR="00F93EED" w:rsidRPr="00C65D42">
        <w:rPr>
          <w:rFonts w:ascii="Times New Roman" w:hAnsi="Times New Roman" w:cs="Times New Roman"/>
          <w:sz w:val="28"/>
          <w:szCs w:val="28"/>
        </w:rPr>
        <w:t>1</w:t>
      </w:r>
      <w:r w:rsidR="000E2B37">
        <w:rPr>
          <w:rFonts w:ascii="Times New Roman" w:hAnsi="Times New Roman" w:cs="Times New Roman"/>
          <w:sz w:val="28"/>
          <w:szCs w:val="28"/>
        </w:rPr>
        <w:t>5</w:t>
      </w:r>
      <w:r w:rsidR="00F93EED" w:rsidRPr="001C02E6">
        <w:rPr>
          <w:rFonts w:ascii="Times New Roman" w:hAnsi="Times New Roman" w:cs="Times New Roman"/>
          <w:sz w:val="28"/>
          <w:szCs w:val="28"/>
        </w:rPr>
        <w:t>]</w:t>
      </w:r>
      <w:r w:rsidR="00FD0BC0">
        <w:rPr>
          <w:rFonts w:ascii="Times New Roman" w:hAnsi="Times New Roman" w:cs="Times New Roman"/>
          <w:sz w:val="28"/>
          <w:szCs w:val="28"/>
        </w:rPr>
        <w:t>.</w:t>
      </w:r>
      <w:r w:rsidR="00CE4D7C" w:rsidRPr="00C65D42">
        <w:rPr>
          <w:rFonts w:ascii="Times New Roman" w:eastAsia="Times New Roman" w:hAnsi="Times New Roman" w:cs="Times New Roman"/>
          <w:color w:val="1F1F1F"/>
          <w:sz w:val="28"/>
          <w:szCs w:val="28"/>
        </w:rPr>
        <w:t xml:space="preserve"> Де вона</w:t>
      </w:r>
      <w:r w:rsidR="009C4E75" w:rsidRPr="00C65D42">
        <w:rPr>
          <w:rFonts w:ascii="Times New Roman" w:eastAsia="Times New Roman" w:hAnsi="Times New Roman" w:cs="Times New Roman"/>
          <w:color w:val="1F1F1F"/>
          <w:sz w:val="28"/>
          <w:szCs w:val="28"/>
        </w:rPr>
        <w:t xml:space="preserve"> зосереджує увагу на становленні навички читання у молодших школярів в дещо інші </w:t>
      </w:r>
      <w:r w:rsidR="009C4E75" w:rsidRPr="00C65D42">
        <w:rPr>
          <w:rFonts w:ascii="Times New Roman" w:eastAsia="Times New Roman" w:hAnsi="Times New Roman" w:cs="Times New Roman"/>
          <w:color w:val="1F1F1F"/>
          <w:sz w:val="28"/>
          <w:szCs w:val="28"/>
        </w:rPr>
        <w:lastRenderedPageBreak/>
        <w:t>етапи</w:t>
      </w:r>
      <w:r w:rsidR="00EE64F6" w:rsidRPr="00C65D42">
        <w:rPr>
          <w:rFonts w:ascii="Times New Roman" w:eastAsia="Times New Roman" w:hAnsi="Times New Roman" w:cs="Times New Roman"/>
          <w:color w:val="1F1F1F"/>
          <w:sz w:val="28"/>
          <w:szCs w:val="28"/>
        </w:rPr>
        <w:t>, а саме: аналітичний, етап формування цілісних прийомів</w:t>
      </w:r>
      <w:r w:rsidR="00F737B7" w:rsidRPr="00C65D42">
        <w:rPr>
          <w:rFonts w:ascii="Times New Roman" w:eastAsia="Times New Roman" w:hAnsi="Times New Roman" w:cs="Times New Roman"/>
          <w:color w:val="1F1F1F"/>
          <w:sz w:val="28"/>
          <w:szCs w:val="28"/>
        </w:rPr>
        <w:t xml:space="preserve"> сприймання, синтетичний етап.</w:t>
      </w:r>
    </w:p>
    <w:p w14:paraId="4BCAE477" w14:textId="7EE78C03" w:rsidR="00D7678F" w:rsidRPr="00C65D42" w:rsidRDefault="00D7678F"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b/>
          <w:bCs/>
          <w:sz w:val="28"/>
          <w:szCs w:val="28"/>
        </w:rPr>
        <w:t>Аналітичний етап</w:t>
      </w:r>
      <w:r w:rsidRPr="00C65D42">
        <w:rPr>
          <w:rFonts w:ascii="Times New Roman" w:hAnsi="Times New Roman" w:cs="Times New Roman"/>
          <w:sz w:val="28"/>
          <w:szCs w:val="28"/>
        </w:rPr>
        <w:t xml:space="preserve"> включає два рівні: оволодіння буквеними символами та складово-аналітичне читання. На першому рівні розвивається фонематичний слух, формується розпізнавання букв та їх комбінацій у слова, що співвідносяться з усним мовленням. Цей рівень поділяється на первинне засвоєння літер і їх засвоєння в процесі читання, де одиницею читання є буква, а читання здійснюється через з</w:t>
      </w:r>
      <w:r w:rsidR="003A639B">
        <w:rPr>
          <w:rFonts w:ascii="Times New Roman" w:hAnsi="Times New Roman" w:cs="Times New Roman"/>
          <w:sz w:val="28"/>
          <w:szCs w:val="28"/>
        </w:rPr>
        <w:t>’</w:t>
      </w:r>
      <w:r w:rsidRPr="00C65D42">
        <w:rPr>
          <w:rFonts w:ascii="Times New Roman" w:hAnsi="Times New Roman" w:cs="Times New Roman"/>
          <w:sz w:val="28"/>
          <w:szCs w:val="28"/>
        </w:rPr>
        <w:t>єднання букв у склади. Складово-аналітичне читання характеризується уповільненням через несформованість цілісних форм сприйняття, що призводить до читання за принципом з</w:t>
      </w:r>
      <w:r w:rsidR="003A639B">
        <w:rPr>
          <w:rFonts w:ascii="Times New Roman" w:hAnsi="Times New Roman" w:cs="Times New Roman"/>
          <w:sz w:val="28"/>
          <w:szCs w:val="28"/>
        </w:rPr>
        <w:t>’</w:t>
      </w:r>
      <w:r w:rsidRPr="00C65D42">
        <w:rPr>
          <w:rFonts w:ascii="Times New Roman" w:hAnsi="Times New Roman" w:cs="Times New Roman"/>
          <w:sz w:val="28"/>
          <w:szCs w:val="28"/>
        </w:rPr>
        <w:t>єднання компонентів слова. Результатом цього рівня є читання по складах.</w:t>
      </w:r>
    </w:p>
    <w:p w14:paraId="41AB86E4" w14:textId="77777777" w:rsidR="00D7678F" w:rsidRPr="00C65D42" w:rsidRDefault="00D7678F"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b/>
          <w:bCs/>
          <w:sz w:val="28"/>
          <w:szCs w:val="28"/>
        </w:rPr>
        <w:t>Етап формування цілісних прийомів сприймання</w:t>
      </w:r>
      <w:r w:rsidRPr="00C65D42">
        <w:rPr>
          <w:rFonts w:ascii="Times New Roman" w:hAnsi="Times New Roman" w:cs="Times New Roman"/>
          <w:sz w:val="28"/>
          <w:szCs w:val="28"/>
        </w:rPr>
        <w:t xml:space="preserve"> є переходом до цілісного сприйняття тексту. На цьому етапі слова перестають бути відокремленими елементами, стаючи частинами речення. Простими словами дитина оперує як цілісними одиницями, тоді як складні слова ще читаються по складах. Відбувається смислова здогадка, що дозволяє дитині синтезувати слова в речення.</w:t>
      </w:r>
    </w:p>
    <w:p w14:paraId="6C62B49D" w14:textId="4BF04CE6" w:rsidR="00D7678F" w:rsidRPr="001C02E6" w:rsidRDefault="00D7678F"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b/>
          <w:bCs/>
          <w:sz w:val="28"/>
          <w:szCs w:val="28"/>
        </w:rPr>
        <w:t>Синтетичний етап</w:t>
      </w:r>
      <w:r w:rsidRPr="00C65D42">
        <w:rPr>
          <w:rFonts w:ascii="Times New Roman" w:hAnsi="Times New Roman" w:cs="Times New Roman"/>
          <w:sz w:val="28"/>
          <w:szCs w:val="28"/>
        </w:rPr>
        <w:t xml:space="preserve"> характеризується повним синтезом: злиттям звуків у склади, слів у фрази та розширенням розуміння тексту. Читання охоплює не лише окремі слова і речення, а й сюжети, що забезпечує цілісне сприйняття і розуміння прочитаного. На пізніх стадіях аналітико-синтетичне читання стає складнішим, включаючи швидший і ефективніший синтез звуків, складів і слів у більш комплексні мовні структури</w:t>
      </w:r>
      <w:r w:rsidR="00D3124B" w:rsidRPr="00C65D42">
        <w:rPr>
          <w:rFonts w:ascii="Times New Roman" w:hAnsi="Times New Roman" w:cs="Times New Roman"/>
          <w:sz w:val="28"/>
          <w:szCs w:val="28"/>
        </w:rPr>
        <w:t xml:space="preserve"> </w:t>
      </w:r>
      <w:r w:rsidR="00D3124B" w:rsidRPr="001C02E6">
        <w:rPr>
          <w:rFonts w:ascii="Times New Roman" w:hAnsi="Times New Roman" w:cs="Times New Roman"/>
          <w:sz w:val="28"/>
          <w:szCs w:val="28"/>
        </w:rPr>
        <w:t>[</w:t>
      </w:r>
      <w:r w:rsidR="00080B18" w:rsidRPr="00C65D42">
        <w:rPr>
          <w:rFonts w:ascii="Times New Roman" w:hAnsi="Times New Roman" w:cs="Times New Roman"/>
          <w:sz w:val="28"/>
          <w:szCs w:val="28"/>
        </w:rPr>
        <w:t>1</w:t>
      </w:r>
      <w:r w:rsidR="00883714">
        <w:rPr>
          <w:rFonts w:ascii="Times New Roman" w:hAnsi="Times New Roman" w:cs="Times New Roman"/>
          <w:sz w:val="28"/>
          <w:szCs w:val="28"/>
        </w:rPr>
        <w:t>5</w:t>
      </w:r>
      <w:r w:rsidR="00D3124B" w:rsidRPr="001C02E6">
        <w:rPr>
          <w:rFonts w:ascii="Times New Roman" w:hAnsi="Times New Roman" w:cs="Times New Roman"/>
          <w:sz w:val="28"/>
          <w:szCs w:val="28"/>
        </w:rPr>
        <w:t>]</w:t>
      </w:r>
      <w:r w:rsidR="001C02E6" w:rsidRPr="001C02E6">
        <w:rPr>
          <w:rFonts w:ascii="Times New Roman" w:hAnsi="Times New Roman" w:cs="Times New Roman"/>
          <w:sz w:val="28"/>
          <w:szCs w:val="28"/>
        </w:rPr>
        <w:t>.</w:t>
      </w:r>
    </w:p>
    <w:p w14:paraId="16BC50AD" w14:textId="664DDEA6" w:rsidR="00EC22F3" w:rsidRPr="00EC22F3" w:rsidRDefault="00EC22F3"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 xml:space="preserve">Як бачимо, </w:t>
      </w:r>
      <w:r w:rsidRPr="00EC22F3">
        <w:rPr>
          <w:rFonts w:ascii="Times New Roman" w:hAnsi="Times New Roman" w:cs="Times New Roman"/>
          <w:sz w:val="28"/>
          <w:szCs w:val="28"/>
        </w:rPr>
        <w:t>формування навички читання у дітей з мовленнєвими труднощами є складним, поетапним процесом, який потребує особливої уваги та індивідуалізованого підходу. Ці діти стикаються з рядом проблем, що стосуються як технічної сторони читання (темп, правильність, плавність), так і когнітивних аспектів, таких як розуміння тексту, інтерпретація та аналіз. Для подолання цих труднощів важливим є комплексний підхід до навчання, який поєднує спеціальні корекційні методики, адаптовані до індивідуальних потреб кожної дитини, та систематичну роботу над помилками.</w:t>
      </w:r>
    </w:p>
    <w:p w14:paraId="516FBCD6" w14:textId="77777777" w:rsidR="00EC22F3" w:rsidRPr="00EC22F3" w:rsidRDefault="00EC22F3" w:rsidP="004A52CB">
      <w:pPr>
        <w:spacing w:after="0" w:line="360" w:lineRule="auto"/>
        <w:ind w:firstLine="709"/>
        <w:jc w:val="both"/>
        <w:rPr>
          <w:rFonts w:ascii="Times New Roman" w:hAnsi="Times New Roman" w:cs="Times New Roman"/>
          <w:sz w:val="28"/>
          <w:szCs w:val="28"/>
        </w:rPr>
      </w:pPr>
      <w:r w:rsidRPr="00EC22F3">
        <w:rPr>
          <w:rFonts w:ascii="Times New Roman" w:hAnsi="Times New Roman" w:cs="Times New Roman"/>
          <w:sz w:val="28"/>
          <w:szCs w:val="28"/>
        </w:rPr>
        <w:lastRenderedPageBreak/>
        <w:t>Ключовими аспектами такого підходу є поступове підвищення складності матеріалу, дотримання індивідуального темпу навчання та активне використання допоміжних візуальних і графічних засобів. Такі заходи дозволяють учням розвивати навичку читання у відповідності до їхніх можливостей, не перевантажуючи їх. Крім того, розвиток критичного мислення та свідомого сприйняття тексту є важливими складовими успішного оволодіння читанням, що потребує цілеспрямованої педагогічної підтримки.</w:t>
      </w:r>
    </w:p>
    <w:p w14:paraId="46AC3C3A" w14:textId="2E9DDEFF" w:rsidR="00EC22F3" w:rsidRDefault="00EC22F3" w:rsidP="004A52CB">
      <w:pPr>
        <w:spacing w:after="0" w:line="360" w:lineRule="auto"/>
        <w:ind w:firstLine="709"/>
        <w:jc w:val="both"/>
        <w:rPr>
          <w:rFonts w:ascii="Times New Roman" w:hAnsi="Times New Roman" w:cs="Times New Roman"/>
        </w:rPr>
      </w:pPr>
      <w:r w:rsidRPr="00EC22F3">
        <w:rPr>
          <w:rFonts w:ascii="Times New Roman" w:hAnsi="Times New Roman" w:cs="Times New Roman"/>
          <w:sz w:val="28"/>
          <w:szCs w:val="28"/>
        </w:rPr>
        <w:t>Загалом, навчальний процес для дітей з мовленнєвими труднощами має бути побудований на основі послідовного розвитку як технічних, так і когнітивних навичок, з врахуванням їх індивідуальних особливостей. Такий підхід сприяє більш ефективному засвоєнню матеріалу та забезпечує їх успішну інтеграцію в освітнє середовище.</w:t>
      </w:r>
      <w:r w:rsidRPr="00C65D42">
        <w:rPr>
          <w:rFonts w:ascii="Times New Roman" w:hAnsi="Times New Roman" w:cs="Times New Roman"/>
        </w:rPr>
        <w:t xml:space="preserve"> </w:t>
      </w:r>
    </w:p>
    <w:p w14:paraId="7980A683" w14:textId="77777777" w:rsidR="007C6919" w:rsidRPr="00EC22F3" w:rsidRDefault="007C6919" w:rsidP="004A52CB">
      <w:pPr>
        <w:spacing w:after="0" w:line="360" w:lineRule="auto"/>
        <w:ind w:firstLine="709"/>
        <w:jc w:val="both"/>
        <w:rPr>
          <w:rFonts w:ascii="Times New Roman" w:hAnsi="Times New Roman" w:cs="Times New Roman"/>
          <w:sz w:val="28"/>
          <w:szCs w:val="28"/>
        </w:rPr>
      </w:pPr>
    </w:p>
    <w:p w14:paraId="2DCB4E05" w14:textId="63A72ED4" w:rsidR="00787607" w:rsidRPr="00C65D42" w:rsidRDefault="00787607" w:rsidP="004A52CB">
      <w:pPr>
        <w:spacing w:after="0" w:line="360" w:lineRule="auto"/>
        <w:ind w:firstLine="709"/>
        <w:jc w:val="center"/>
        <w:rPr>
          <w:rFonts w:ascii="Times New Roman" w:eastAsia="Times New Roman" w:hAnsi="Times New Roman" w:cs="Times New Roman"/>
          <w:b/>
          <w:bCs/>
          <w:sz w:val="28"/>
          <w:szCs w:val="28"/>
        </w:rPr>
      </w:pPr>
      <w:r w:rsidRPr="00C65D42">
        <w:rPr>
          <w:rFonts w:ascii="Times New Roman" w:hAnsi="Times New Roman" w:cs="Times New Roman"/>
          <w:b/>
          <w:bCs/>
          <w:sz w:val="28"/>
          <w:szCs w:val="28"/>
          <w:lang w:val="ru-RU"/>
        </w:rPr>
        <w:t>1.3</w:t>
      </w:r>
      <w:r w:rsidRPr="00C65D42">
        <w:rPr>
          <w:rFonts w:ascii="Times New Roman" w:hAnsi="Times New Roman" w:cs="Times New Roman"/>
          <w:b/>
          <w:bCs/>
          <w:sz w:val="28"/>
          <w:szCs w:val="28"/>
        </w:rPr>
        <w:t xml:space="preserve"> </w:t>
      </w:r>
      <w:r w:rsidRPr="00C65D42">
        <w:rPr>
          <w:rFonts w:ascii="Times New Roman" w:eastAsia="Times New Roman" w:hAnsi="Times New Roman" w:cs="Times New Roman"/>
          <w:b/>
          <w:bCs/>
          <w:sz w:val="28"/>
          <w:szCs w:val="28"/>
        </w:rPr>
        <w:t>Переваги застосування цифрових технологій в освіті</w:t>
      </w:r>
    </w:p>
    <w:p w14:paraId="126A36A7" w14:textId="3E9367D9" w:rsidR="00EC22F3" w:rsidRPr="00C65D42" w:rsidRDefault="00EC22F3"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З огляду на складність і багатоетапність процесу формування навички читання у дітей з мовленнєвими труднощами, використання сучасних цифрових технологій в освітньому процесі може значно покращити ефективність навчання. Технологічні рішення дозволяють адаптувати навчальний процес під індивідуальні потреби учнів, забезпечуючи інтерактивність, доступність і гнучкість у засвоєнні матеріалу.</w:t>
      </w:r>
    </w:p>
    <w:p w14:paraId="59F77B0C" w14:textId="77777777" w:rsidR="007A5A54" w:rsidRPr="00C65D42" w:rsidRDefault="007A5A54" w:rsidP="004A52CB">
      <w:pPr>
        <w:spacing w:after="0" w:line="360" w:lineRule="auto"/>
        <w:ind w:firstLine="709"/>
        <w:jc w:val="both"/>
        <w:rPr>
          <w:rFonts w:ascii="Times New Roman" w:eastAsia="Times New Roman" w:hAnsi="Times New Roman" w:cs="Times New Roman"/>
          <w:color w:val="333333"/>
          <w:sz w:val="28"/>
          <w:szCs w:val="28"/>
        </w:rPr>
      </w:pPr>
      <w:r w:rsidRPr="00C65D42">
        <w:rPr>
          <w:rFonts w:ascii="Times New Roman" w:eastAsia="Times New Roman" w:hAnsi="Times New Roman" w:cs="Times New Roman"/>
          <w:color w:val="333333"/>
          <w:sz w:val="28"/>
          <w:szCs w:val="28"/>
        </w:rPr>
        <w:t>Цифрова трансформація освітньої галузі є однією з ключових тенденцій у світовій освіті, оскільки вона значно підвищує ефективність навчальних процесів та розширює доступ до освітніх ресурсів. Основна перевага використання цифрових технологій полягає в їх здатності адаптувати навчання під індивідуальні потреби учнів, що сприяє більш глибокому засвоєнню знань.</w:t>
      </w:r>
    </w:p>
    <w:p w14:paraId="063850C8" w14:textId="6FAC0709" w:rsidR="007A5A54" w:rsidRPr="00C65D42" w:rsidRDefault="007A5A54" w:rsidP="004A52CB">
      <w:pPr>
        <w:spacing w:after="0" w:line="360" w:lineRule="auto"/>
        <w:ind w:firstLine="709"/>
        <w:jc w:val="both"/>
        <w:rPr>
          <w:rFonts w:ascii="Times New Roman" w:eastAsia="Times New Roman" w:hAnsi="Times New Roman" w:cs="Times New Roman"/>
          <w:color w:val="333333"/>
          <w:sz w:val="28"/>
          <w:szCs w:val="28"/>
        </w:rPr>
      </w:pPr>
      <w:r w:rsidRPr="00C65D42">
        <w:rPr>
          <w:rFonts w:ascii="Times New Roman" w:eastAsia="Times New Roman" w:hAnsi="Times New Roman" w:cs="Times New Roman"/>
          <w:color w:val="333333"/>
          <w:sz w:val="28"/>
          <w:szCs w:val="28"/>
        </w:rPr>
        <w:t xml:space="preserve">Поняття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цифрові технології</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охоплює широкий спектр інструментів і засобів, які базуються на використанні цифрових пристроїв для обробки, передачі, зберігання та управління інформацією. У наукових дослідженнях цей термін має різні трактування, що залежать від контексту та типу технологій, які розглядаються. З огляду на широке поширення цифрових технологій, все більше дослідників звертаються до їх вивчення у своїх працях. Проведений аналіз показує, що у науковій </w:t>
      </w:r>
      <w:r w:rsidRPr="00C65D42">
        <w:rPr>
          <w:rFonts w:ascii="Times New Roman" w:eastAsia="Times New Roman" w:hAnsi="Times New Roman" w:cs="Times New Roman"/>
          <w:color w:val="333333"/>
          <w:sz w:val="28"/>
          <w:szCs w:val="28"/>
        </w:rPr>
        <w:lastRenderedPageBreak/>
        <w:t xml:space="preserve">та навчальній літературі з різних країн світу існують різні підходи до визначення терміну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цифрові технології</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w:t>
      </w:r>
    </w:p>
    <w:p w14:paraId="397FCA4B" w14:textId="532A8318" w:rsidR="007A5A54" w:rsidRPr="00C65D42" w:rsidRDefault="007A5A54" w:rsidP="004A52CB">
      <w:pPr>
        <w:spacing w:after="0" w:line="360" w:lineRule="auto"/>
        <w:ind w:firstLine="709"/>
        <w:jc w:val="both"/>
        <w:rPr>
          <w:rFonts w:ascii="Times New Roman" w:eastAsia="Times New Roman" w:hAnsi="Times New Roman" w:cs="Times New Roman"/>
          <w:color w:val="333333"/>
          <w:sz w:val="28"/>
          <w:szCs w:val="28"/>
        </w:rPr>
      </w:pPr>
      <w:bookmarkStart w:id="8" w:name="_Hlk179833130"/>
      <w:r w:rsidRPr="00C65D42">
        <w:rPr>
          <w:rFonts w:ascii="Times New Roman" w:eastAsia="Times New Roman" w:hAnsi="Times New Roman" w:cs="Times New Roman"/>
          <w:color w:val="333333"/>
          <w:sz w:val="28"/>
          <w:szCs w:val="28"/>
        </w:rPr>
        <w:t xml:space="preserve">Наприклад, у дослідженні А. </w:t>
      </w:r>
      <w:r w:rsidR="00EE48A9" w:rsidRPr="00C65D42">
        <w:rPr>
          <w:rFonts w:ascii="Times New Roman" w:eastAsia="Times New Roman" w:hAnsi="Times New Roman" w:cs="Times New Roman"/>
          <w:color w:val="333333"/>
          <w:sz w:val="28"/>
          <w:szCs w:val="28"/>
        </w:rPr>
        <w:t xml:space="preserve">Черненка </w:t>
      </w:r>
      <w:r w:rsidRPr="00C65D42">
        <w:rPr>
          <w:rFonts w:ascii="Times New Roman" w:eastAsia="Times New Roman" w:hAnsi="Times New Roman" w:cs="Times New Roman"/>
          <w:color w:val="333333"/>
          <w:sz w:val="28"/>
          <w:szCs w:val="28"/>
        </w:rPr>
        <w:t xml:space="preserve">«Цифрові технології у процесі навчання майбутніх учителів іноземних мов» термін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цифрові технології</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застосовується для опису технологій, які працюють на основі двійкового коду</w:t>
      </w:r>
      <w:r w:rsidR="006569F6" w:rsidRPr="006569F6">
        <w:rPr>
          <w:rFonts w:ascii="Times New Roman" w:eastAsia="Times New Roman" w:hAnsi="Times New Roman" w:cs="Times New Roman"/>
          <w:color w:val="333333"/>
          <w:sz w:val="28"/>
          <w:szCs w:val="28"/>
        </w:rPr>
        <w:t>[</w:t>
      </w:r>
      <w:r w:rsidR="006569F6">
        <w:rPr>
          <w:rFonts w:ascii="Times New Roman" w:eastAsia="Times New Roman" w:hAnsi="Times New Roman" w:cs="Times New Roman"/>
          <w:color w:val="333333"/>
          <w:sz w:val="28"/>
          <w:szCs w:val="28"/>
        </w:rPr>
        <w:t>34</w:t>
      </w:r>
      <w:r w:rsidR="006569F6" w:rsidRPr="006569F6">
        <w:rPr>
          <w:rFonts w:ascii="Times New Roman" w:eastAsia="Times New Roman" w:hAnsi="Times New Roman" w:cs="Times New Roman"/>
          <w:color w:val="333333"/>
          <w:sz w:val="28"/>
          <w:szCs w:val="28"/>
        </w:rPr>
        <w:t>]</w:t>
      </w:r>
      <w:r w:rsidR="00E74048">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w:t>
      </w:r>
      <w:r w:rsidR="00926D69">
        <w:rPr>
          <w:rFonts w:ascii="Times New Roman" w:eastAsia="Times New Roman" w:hAnsi="Times New Roman" w:cs="Times New Roman"/>
          <w:color w:val="333333"/>
          <w:sz w:val="28"/>
          <w:szCs w:val="28"/>
        </w:rPr>
        <w:t>В роботі розкривається погляд на те, що</w:t>
      </w:r>
      <w:r w:rsidRPr="00C65D42">
        <w:rPr>
          <w:rFonts w:ascii="Times New Roman" w:eastAsia="Times New Roman" w:hAnsi="Times New Roman" w:cs="Times New Roman"/>
          <w:color w:val="333333"/>
          <w:sz w:val="28"/>
          <w:szCs w:val="28"/>
        </w:rPr>
        <w:t xml:space="preserve"> завдяки широкому використанню різних електронних пристроїв (комп</w:t>
      </w:r>
      <w:r w:rsidR="003A639B">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ютерів, ноутбуків, смартфонів та ін.), слово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цифровий</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набуло ширшого значення і стало синонімом до термінів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електронний</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та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комп</w:t>
      </w:r>
      <w:r w:rsidR="003A639B">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ютерний</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Це підтверджує і визначення з онлайн-словника Merriam Webster, де термін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цифровий</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тлумачиться як електронний або комп</w:t>
      </w:r>
      <w:r w:rsidR="003A639B">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ютеризований </w:t>
      </w:r>
      <w:r w:rsidR="0083097C" w:rsidRPr="00C65D42">
        <w:rPr>
          <w:rFonts w:ascii="Times New Roman" w:eastAsia="Times New Roman" w:hAnsi="Times New Roman" w:cs="Times New Roman"/>
          <w:color w:val="333333"/>
          <w:sz w:val="28"/>
          <w:szCs w:val="28"/>
        </w:rPr>
        <w:t>[</w:t>
      </w:r>
      <w:r w:rsidR="0003075B">
        <w:rPr>
          <w:rFonts w:ascii="Times New Roman" w:eastAsia="Times New Roman" w:hAnsi="Times New Roman" w:cs="Times New Roman"/>
          <w:color w:val="333333"/>
          <w:sz w:val="28"/>
          <w:szCs w:val="28"/>
        </w:rPr>
        <w:t>39</w:t>
      </w:r>
      <w:r w:rsidR="0083097C" w:rsidRPr="00C65D42">
        <w:rPr>
          <w:rFonts w:ascii="Times New Roman" w:eastAsia="Times New Roman" w:hAnsi="Times New Roman" w:cs="Times New Roman"/>
          <w:color w:val="333333"/>
          <w:sz w:val="28"/>
          <w:szCs w:val="28"/>
        </w:rPr>
        <w:t>]</w:t>
      </w:r>
      <w:r w:rsidR="00F93EED">
        <w:rPr>
          <w:rFonts w:ascii="Times New Roman" w:eastAsia="Times New Roman" w:hAnsi="Times New Roman" w:cs="Times New Roman"/>
          <w:color w:val="333333"/>
          <w:sz w:val="28"/>
          <w:szCs w:val="28"/>
        </w:rPr>
        <w:t>.</w:t>
      </w:r>
    </w:p>
    <w:p w14:paraId="76807D94" w14:textId="08C0A60A" w:rsidR="007A5A54" w:rsidRPr="00C65D42" w:rsidRDefault="007A5A54" w:rsidP="004A52CB">
      <w:pPr>
        <w:spacing w:after="0" w:line="360" w:lineRule="auto"/>
        <w:ind w:firstLine="709"/>
        <w:jc w:val="both"/>
        <w:rPr>
          <w:rFonts w:ascii="Times New Roman" w:eastAsia="Times New Roman" w:hAnsi="Times New Roman" w:cs="Times New Roman"/>
          <w:color w:val="333333"/>
          <w:sz w:val="28"/>
          <w:szCs w:val="28"/>
        </w:rPr>
      </w:pPr>
      <w:r w:rsidRPr="00C65D42">
        <w:rPr>
          <w:rFonts w:ascii="Times New Roman" w:eastAsia="Times New Roman" w:hAnsi="Times New Roman" w:cs="Times New Roman"/>
          <w:color w:val="333333"/>
          <w:sz w:val="28"/>
          <w:szCs w:val="28"/>
        </w:rPr>
        <w:t xml:space="preserve">Таким чином, поняття </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цифрових технологій</w:t>
      </w:r>
      <w:r w:rsidR="007C6919">
        <w:rPr>
          <w:rFonts w:ascii="Times New Roman" w:eastAsia="Times New Roman" w:hAnsi="Times New Roman" w:cs="Times New Roman"/>
          <w:color w:val="333333"/>
          <w:sz w:val="28"/>
          <w:szCs w:val="28"/>
        </w:rPr>
        <w:t>»</w:t>
      </w:r>
      <w:r w:rsidRPr="00C65D42">
        <w:rPr>
          <w:rFonts w:ascii="Times New Roman" w:eastAsia="Times New Roman" w:hAnsi="Times New Roman" w:cs="Times New Roman"/>
          <w:color w:val="333333"/>
          <w:sz w:val="28"/>
          <w:szCs w:val="28"/>
        </w:rPr>
        <w:t xml:space="preserve"> вдало відображає особливості новітніх інформаційних технологій та їхнє сприйняття у сучасному суспільстві. Особливий інтерес представляє застосування цифрових технологій в освіті. В</w:t>
      </w:r>
      <w:r w:rsidRPr="00C65D42">
        <w:rPr>
          <w:rFonts w:ascii="Times New Roman" w:hAnsi="Times New Roman" w:cs="Times New Roman"/>
          <w:sz w:val="28"/>
          <w:szCs w:val="28"/>
        </w:rPr>
        <w:t xml:space="preserve"> статті </w:t>
      </w:r>
      <w:r w:rsidRPr="00C65D42">
        <w:rPr>
          <w:rFonts w:ascii="Times New Roman" w:hAnsi="Times New Roman" w:cs="Times New Roman"/>
          <w:color w:val="222222"/>
          <w:sz w:val="28"/>
          <w:szCs w:val="28"/>
          <w:shd w:val="clear" w:color="auto" w:fill="FFFFFF"/>
        </w:rPr>
        <w:t>«Використання цифрових технологій у логопедичній роботі» Т. Коломоєць</w:t>
      </w:r>
      <w:r w:rsidR="009871A4">
        <w:rPr>
          <w:rFonts w:ascii="Times New Roman" w:hAnsi="Times New Roman" w:cs="Times New Roman"/>
          <w:color w:val="222222"/>
          <w:sz w:val="28"/>
          <w:szCs w:val="28"/>
          <w:shd w:val="clear" w:color="auto" w:fill="FFFFFF"/>
        </w:rPr>
        <w:t xml:space="preserve"> </w:t>
      </w:r>
      <w:r w:rsidR="009871A4" w:rsidRPr="009871A4">
        <w:rPr>
          <w:rFonts w:ascii="Times New Roman" w:hAnsi="Times New Roman" w:cs="Times New Roman"/>
          <w:color w:val="222222"/>
          <w:sz w:val="28"/>
          <w:szCs w:val="28"/>
          <w:shd w:val="clear" w:color="auto" w:fill="FFFFFF"/>
        </w:rPr>
        <w:t>[</w:t>
      </w:r>
      <w:r w:rsidR="009871A4">
        <w:rPr>
          <w:rFonts w:ascii="Times New Roman" w:hAnsi="Times New Roman" w:cs="Times New Roman"/>
          <w:color w:val="222222"/>
          <w:sz w:val="28"/>
          <w:szCs w:val="28"/>
          <w:shd w:val="clear" w:color="auto" w:fill="FFFFFF"/>
        </w:rPr>
        <w:t>1</w:t>
      </w:r>
      <w:r w:rsidR="00EE48A9">
        <w:rPr>
          <w:rFonts w:ascii="Times New Roman" w:hAnsi="Times New Roman" w:cs="Times New Roman"/>
          <w:color w:val="222222"/>
          <w:sz w:val="28"/>
          <w:szCs w:val="28"/>
          <w:shd w:val="clear" w:color="auto" w:fill="FFFFFF"/>
        </w:rPr>
        <w:t>2</w:t>
      </w:r>
      <w:r w:rsidR="009871A4" w:rsidRPr="009871A4">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 xml:space="preserve"> стверджує, </w:t>
      </w:r>
      <w:r w:rsidRPr="00C65D42">
        <w:rPr>
          <w:rFonts w:ascii="Times New Roman" w:hAnsi="Times New Roman" w:cs="Times New Roman"/>
          <w:sz w:val="28"/>
          <w:szCs w:val="28"/>
        </w:rPr>
        <w:t xml:space="preserve">що в найбільш загальному розумінні цифрові освітні ресурси (цифрові технології навчання) являють собою інформаційні дані та засоби навчально-наукового та довідкового характеру, які містяться в мережі Інтернет на хмарних або цифрових сервісах, за допомогою яких здійснюється доступ до них, управління та використання у напряму забезпечення повноцінного і ефективного освітнього процесу. </w:t>
      </w:r>
    </w:p>
    <w:p w14:paraId="3A5E8AE8" w14:textId="5E31CB09" w:rsidR="007A5A54" w:rsidRPr="00926D69" w:rsidRDefault="007A5A54"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 xml:space="preserve">Також в даному джерелі, </w:t>
      </w:r>
      <w:r w:rsidR="009871A4">
        <w:rPr>
          <w:rFonts w:ascii="Times New Roman" w:hAnsi="Times New Roman" w:cs="Times New Roman"/>
          <w:sz w:val="28"/>
          <w:szCs w:val="28"/>
        </w:rPr>
        <w:t>знайдено</w:t>
      </w:r>
      <w:r w:rsidRPr="00C65D42">
        <w:rPr>
          <w:rFonts w:ascii="Times New Roman" w:hAnsi="Times New Roman" w:cs="Times New Roman"/>
          <w:sz w:val="28"/>
          <w:szCs w:val="28"/>
        </w:rPr>
        <w:t xml:space="preserve"> перші чітко окреслені переваги застосування цифрових технологій та систем у  контексті освіти та корекційної роботи</w:t>
      </w:r>
      <w:r w:rsidR="00926D69">
        <w:rPr>
          <w:rFonts w:ascii="Times New Roman" w:hAnsi="Times New Roman" w:cs="Times New Roman"/>
          <w:sz w:val="28"/>
          <w:szCs w:val="28"/>
        </w:rPr>
        <w:t xml:space="preserve">. </w:t>
      </w:r>
      <w:r w:rsidR="009871A4" w:rsidRPr="009871A4">
        <w:rPr>
          <w:rFonts w:ascii="Times New Roman" w:hAnsi="Times New Roman" w:cs="Times New Roman"/>
          <w:sz w:val="28"/>
          <w:szCs w:val="28"/>
        </w:rPr>
        <w:t xml:space="preserve">Аналіз сучасного теоретико-практичного досвіду впровадження цифрових технологій у корекційному навчанні дозволяє виокремити такі суттєві переваги їх застосування: слугують ефективним засобом модернізації освітнього процесу; забезпечують глобальну доступність освітніх ресурсів за наявності інтернет-з’єднання; сприяють зниженню комунікаційних бар’єрів між педагогом і дитиною; забезпечують можливість адаптивного виконання завдань із врахуванням індивідуального темпу учня; відкривають широкі перспективи для професійного саморозвитку педагогів; мають потенціал для посилення мотиваційного компоненту навчання порівняно з </w:t>
      </w:r>
      <w:r w:rsidR="009871A4" w:rsidRPr="009871A4">
        <w:rPr>
          <w:rFonts w:ascii="Times New Roman" w:hAnsi="Times New Roman" w:cs="Times New Roman"/>
          <w:sz w:val="28"/>
          <w:szCs w:val="28"/>
        </w:rPr>
        <w:lastRenderedPageBreak/>
        <w:t>традиційними підходами; стимулюють самостійну пізнавальну активність учасників освітнього процесу; дозволяють більш наочно та інтерактивно демонструвати дидактичний матеріал, підвищуючи його привабливість і зручність сприйняття</w:t>
      </w:r>
      <w:r w:rsidR="0083097C" w:rsidRPr="00C65D42">
        <w:rPr>
          <w:rFonts w:ascii="Times New Roman" w:hAnsi="Times New Roman" w:cs="Times New Roman"/>
          <w:sz w:val="28"/>
          <w:szCs w:val="28"/>
        </w:rPr>
        <w:t xml:space="preserve"> </w:t>
      </w:r>
      <w:r w:rsidR="0083097C" w:rsidRPr="00926D69">
        <w:rPr>
          <w:rFonts w:ascii="Times New Roman" w:hAnsi="Times New Roman" w:cs="Times New Roman"/>
          <w:sz w:val="28"/>
          <w:szCs w:val="28"/>
        </w:rPr>
        <w:t>[</w:t>
      </w:r>
      <w:r w:rsidR="00683CC1">
        <w:rPr>
          <w:rFonts w:ascii="Times New Roman" w:hAnsi="Times New Roman" w:cs="Times New Roman"/>
          <w:sz w:val="28"/>
          <w:szCs w:val="28"/>
        </w:rPr>
        <w:t>7</w:t>
      </w:r>
      <w:r w:rsidR="0083097C" w:rsidRPr="00926D69">
        <w:rPr>
          <w:rFonts w:ascii="Times New Roman" w:hAnsi="Times New Roman" w:cs="Times New Roman"/>
          <w:sz w:val="28"/>
          <w:szCs w:val="28"/>
        </w:rPr>
        <w:t>]</w:t>
      </w:r>
      <w:r w:rsidR="00926D69" w:rsidRPr="00926D69">
        <w:rPr>
          <w:rFonts w:ascii="Times New Roman" w:hAnsi="Times New Roman" w:cs="Times New Roman"/>
          <w:sz w:val="28"/>
          <w:szCs w:val="28"/>
        </w:rPr>
        <w:t>.</w:t>
      </w:r>
    </w:p>
    <w:p w14:paraId="5803AEBC" w14:textId="744CFFF5" w:rsidR="007A5A54" w:rsidRPr="00C65D42" w:rsidRDefault="007A5A54" w:rsidP="004A52CB">
      <w:pPr>
        <w:spacing w:after="0" w:line="360" w:lineRule="auto"/>
        <w:ind w:firstLine="709"/>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 xml:space="preserve">Як зазначено вище цифрові технології представляють собою широкий спектр інструментів та ресурсів, що містять інформацію в різних форматах, на основі різних пристроїв та обладнання. Сам термін </w:t>
      </w:r>
      <w:r w:rsidR="007C6919">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цифрові технології</w:t>
      </w:r>
      <w:r w:rsidR="007C6919">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 можна розкрити як сукупність комп</w:t>
      </w:r>
      <w:r w:rsidR="003A639B">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 xml:space="preserve">ютерних, електронних, інформаційних, інформаційно-комунікаційних та телекомунікаційних технологій </w:t>
      </w:r>
      <w:r w:rsidR="005B0051" w:rsidRPr="005B0051">
        <w:rPr>
          <w:rFonts w:ascii="Times New Roman" w:hAnsi="Times New Roman" w:cs="Times New Roman"/>
          <w:color w:val="222222"/>
          <w:sz w:val="28"/>
          <w:szCs w:val="28"/>
          <w:shd w:val="clear" w:color="auto" w:fill="FFFFFF"/>
        </w:rPr>
        <w:t>[13]</w:t>
      </w:r>
      <w:r w:rsidR="005B0051">
        <w:rPr>
          <w:rFonts w:ascii="Times New Roman" w:hAnsi="Times New Roman" w:cs="Times New Roman"/>
          <w:color w:val="222222"/>
          <w:sz w:val="28"/>
          <w:szCs w:val="28"/>
          <w:shd w:val="clear" w:color="auto" w:fill="FFFFFF"/>
        </w:rPr>
        <w:t xml:space="preserve">. </w:t>
      </w:r>
      <w:r w:rsidRPr="00C65D42">
        <w:rPr>
          <w:rFonts w:ascii="Times New Roman" w:hAnsi="Times New Roman" w:cs="Times New Roman"/>
          <w:color w:val="222222"/>
          <w:sz w:val="28"/>
          <w:szCs w:val="28"/>
          <w:shd w:val="clear" w:color="auto" w:fill="FFFFFF"/>
        </w:rPr>
        <w:t>Свідченням важливості цифрових технологій є зростаюча кількість наукових досліджень, присвячених їхньому вивченню та впливу на різні аспекти сучасного суспільства. Особливий інтерес науковці проявляють до взаємодії цифрових технологій з освітою. Саме освіта стала одним із ключових полів застосування цифрових інструментів, що дозволяє не лише модернізувати навчальний процес, але й створювати нові підходи до передачі знань та розвитку навичок у дітей.</w:t>
      </w:r>
    </w:p>
    <w:p w14:paraId="36D521BB" w14:textId="1DEA98AF" w:rsidR="00C42D76" w:rsidRPr="00920378" w:rsidRDefault="00C42D76"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Так, у науковій праці Р. Гуревича, В. Бойчук, В. Конашевського сучасні цифрові технології висвітлюються як нові інструменти для розвитку університетів та інших навчальних закладів різного типу. Вони відзначають швидку адаптацію онлайн-навчання, що виражається в розвитку змішаного навчання та активному використанні онлайн-ресурсів, а також їх характерну особливість — надання практично необмежених можливостей для самостійної та спільної творчої діяльності педагогів і учнів. Таким чином, використання сучасних цифрових технологій відкриває нові перспективи в освітньому процесі, сприяючи не лише підвищенню його якості, але й створюючи нові форми взаємодії між викладачами та студентами</w:t>
      </w:r>
      <w:r w:rsidR="0083097C" w:rsidRPr="00C65D42">
        <w:rPr>
          <w:rFonts w:ascii="Times New Roman" w:hAnsi="Times New Roman" w:cs="Times New Roman"/>
          <w:sz w:val="28"/>
          <w:szCs w:val="28"/>
        </w:rPr>
        <w:t xml:space="preserve"> </w:t>
      </w:r>
      <w:r w:rsidR="0083097C" w:rsidRPr="00920378">
        <w:rPr>
          <w:rFonts w:ascii="Times New Roman" w:hAnsi="Times New Roman" w:cs="Times New Roman"/>
          <w:sz w:val="28"/>
          <w:szCs w:val="28"/>
        </w:rPr>
        <w:t>[</w:t>
      </w:r>
      <w:r w:rsidR="005B0051">
        <w:rPr>
          <w:rFonts w:ascii="Times New Roman" w:hAnsi="Times New Roman" w:cs="Times New Roman"/>
          <w:sz w:val="28"/>
          <w:szCs w:val="28"/>
        </w:rPr>
        <w:t>6</w:t>
      </w:r>
      <w:r w:rsidR="0083097C" w:rsidRPr="00920378">
        <w:rPr>
          <w:rFonts w:ascii="Times New Roman" w:hAnsi="Times New Roman" w:cs="Times New Roman"/>
          <w:sz w:val="28"/>
          <w:szCs w:val="28"/>
        </w:rPr>
        <w:t>]</w:t>
      </w:r>
      <w:r w:rsidR="005B0051">
        <w:rPr>
          <w:rFonts w:ascii="Times New Roman" w:hAnsi="Times New Roman" w:cs="Times New Roman"/>
          <w:sz w:val="28"/>
          <w:szCs w:val="28"/>
        </w:rPr>
        <w:t>.</w:t>
      </w:r>
    </w:p>
    <w:p w14:paraId="0DBAC1A9" w14:textId="6F5FF8C5" w:rsidR="00C42D76" w:rsidRPr="00C97030" w:rsidRDefault="002E39C4" w:rsidP="004A52CB">
      <w:pPr>
        <w:spacing w:after="0" w:line="360" w:lineRule="auto"/>
        <w:ind w:firstLine="709"/>
        <w:jc w:val="both"/>
        <w:rPr>
          <w:rFonts w:ascii="Times New Roman" w:hAnsi="Times New Roman" w:cs="Times New Roman"/>
          <w:sz w:val="28"/>
          <w:szCs w:val="28"/>
        </w:rPr>
      </w:pPr>
      <w:r w:rsidRPr="007C6919">
        <w:rPr>
          <w:rFonts w:ascii="Times New Roman" w:hAnsi="Times New Roman" w:cs="Times New Roman"/>
          <w:iCs/>
          <w:color w:val="222222"/>
          <w:sz w:val="28"/>
          <w:szCs w:val="28"/>
          <w:shd w:val="clear" w:color="auto" w:fill="FFFFFF"/>
        </w:rPr>
        <w:t>У науковій праці «Особливості та переваги процесів цифровізації в освіті</w:t>
      </w:r>
      <w:r w:rsidRPr="007C6919">
        <w:rPr>
          <w:rFonts w:ascii="Times New Roman" w:hAnsi="Times New Roman" w:cs="Times New Roman"/>
          <w:color w:val="222222"/>
          <w:sz w:val="28"/>
          <w:szCs w:val="28"/>
          <w:shd w:val="clear" w:color="auto" w:fill="FFFFFF"/>
        </w:rPr>
        <w:t xml:space="preserve">» </w:t>
      </w:r>
      <w:r w:rsidRPr="00C65D42">
        <w:rPr>
          <w:rFonts w:ascii="Times New Roman" w:hAnsi="Times New Roman" w:cs="Times New Roman"/>
          <w:color w:val="222222"/>
          <w:sz w:val="28"/>
          <w:szCs w:val="28"/>
          <w:shd w:val="clear" w:color="auto" w:fill="FFFFFF"/>
        </w:rPr>
        <w:t>автори зазначають</w:t>
      </w:r>
      <w:r w:rsidRPr="00C65D42">
        <w:rPr>
          <w:rFonts w:ascii="Times New Roman" w:hAnsi="Times New Roman" w:cs="Times New Roman"/>
          <w:sz w:val="28"/>
          <w:szCs w:val="28"/>
        </w:rPr>
        <w:t>, що і</w:t>
      </w:r>
      <w:r w:rsidR="00C42D76" w:rsidRPr="00C65D42">
        <w:rPr>
          <w:rFonts w:ascii="Times New Roman" w:hAnsi="Times New Roman" w:cs="Times New Roman"/>
          <w:sz w:val="28"/>
          <w:szCs w:val="28"/>
        </w:rPr>
        <w:t>нтенсивний розвиток цифрових технологій змінив спосіб роботи з інформацією</w:t>
      </w:r>
      <w:r w:rsidR="00C97030">
        <w:rPr>
          <w:rFonts w:ascii="Times New Roman" w:hAnsi="Times New Roman" w:cs="Times New Roman"/>
          <w:sz w:val="28"/>
          <w:szCs w:val="28"/>
        </w:rPr>
        <w:t>.</w:t>
      </w:r>
      <w:r w:rsidRPr="00C65D42">
        <w:rPr>
          <w:rFonts w:ascii="Times New Roman" w:hAnsi="Times New Roman" w:cs="Times New Roman"/>
          <w:sz w:val="28"/>
          <w:szCs w:val="28"/>
        </w:rPr>
        <w:t xml:space="preserve"> </w:t>
      </w:r>
      <w:r w:rsidR="00C97030">
        <w:rPr>
          <w:rFonts w:ascii="Times New Roman" w:hAnsi="Times New Roman" w:cs="Times New Roman"/>
          <w:sz w:val="28"/>
          <w:szCs w:val="28"/>
        </w:rPr>
        <w:t>На їхню думку, в</w:t>
      </w:r>
      <w:r w:rsidR="00C97030" w:rsidRPr="00C97030">
        <w:rPr>
          <w:rFonts w:ascii="Times New Roman" w:hAnsi="Times New Roman" w:cs="Times New Roman"/>
          <w:sz w:val="28"/>
          <w:szCs w:val="28"/>
        </w:rPr>
        <w:t>икористання комп’ютерів,</w:t>
      </w:r>
      <w:r w:rsidR="00A46929">
        <w:rPr>
          <w:rFonts w:ascii="Times New Roman" w:hAnsi="Times New Roman" w:cs="Times New Roman"/>
          <w:sz w:val="28"/>
          <w:szCs w:val="28"/>
        </w:rPr>
        <w:t xml:space="preserve"> </w:t>
      </w:r>
      <w:r w:rsidR="00C97030" w:rsidRPr="00C97030">
        <w:rPr>
          <w:rFonts w:ascii="Times New Roman" w:hAnsi="Times New Roman" w:cs="Times New Roman"/>
          <w:sz w:val="28"/>
          <w:szCs w:val="28"/>
        </w:rPr>
        <w:t xml:space="preserve">за своїми функціональними можливостями значно перевершують традиційні наочні засоби навчання (такі як електронні книги, енциклопедії, презентації, довідники, інтерактивні курси та мультимедійні системи), дозволяє зробити освітній процес більш динамічним та гнучким. Це, в свою чергу, сприяє кращому засвоєнню </w:t>
      </w:r>
      <w:r w:rsidR="00C97030" w:rsidRPr="00C97030">
        <w:rPr>
          <w:rFonts w:ascii="Times New Roman" w:hAnsi="Times New Roman" w:cs="Times New Roman"/>
          <w:sz w:val="28"/>
          <w:szCs w:val="28"/>
        </w:rPr>
        <w:lastRenderedPageBreak/>
        <w:t>навчального матеріалу студентами та посилює їхню мотивацію до навчання. Крім того, глобальна мережа Інтернет виступає невичерпним джерелом наукової, освітньої та пізнавальної інформації. Інтеграція цифрових технологій в освітній процес відкриває нові можливості для розвитку навичок студентів, активно залучає їх у навчальний процес, підвищує інтерес до навчання, сприяє якісному засвоєнню знань і робить освітнє середовище цікавішим і менш стресовим [</w:t>
      </w:r>
      <w:r w:rsidR="00C97030">
        <w:rPr>
          <w:rFonts w:ascii="Times New Roman" w:hAnsi="Times New Roman" w:cs="Times New Roman"/>
          <w:sz w:val="28"/>
          <w:szCs w:val="28"/>
        </w:rPr>
        <w:t>2</w:t>
      </w:r>
      <w:r w:rsidR="00A46929">
        <w:rPr>
          <w:rFonts w:ascii="Times New Roman" w:hAnsi="Times New Roman" w:cs="Times New Roman"/>
          <w:sz w:val="28"/>
          <w:szCs w:val="28"/>
        </w:rPr>
        <w:t>3</w:t>
      </w:r>
      <w:r w:rsidRPr="00C65D42">
        <w:rPr>
          <w:rFonts w:ascii="Times New Roman" w:hAnsi="Times New Roman" w:cs="Times New Roman"/>
          <w:sz w:val="28"/>
          <w:szCs w:val="28"/>
        </w:rPr>
        <w:t>]</w:t>
      </w:r>
      <w:r w:rsidR="00C97030" w:rsidRPr="00C97030">
        <w:rPr>
          <w:rFonts w:ascii="Times New Roman" w:hAnsi="Times New Roman" w:cs="Times New Roman"/>
          <w:sz w:val="28"/>
          <w:szCs w:val="28"/>
        </w:rPr>
        <w:t>.</w:t>
      </w:r>
    </w:p>
    <w:p w14:paraId="09D6C008" w14:textId="3453C5F6" w:rsidR="00C42D76" w:rsidRPr="00C65D42" w:rsidRDefault="002E39C4"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Науковці</w:t>
      </w:r>
      <w:r w:rsidR="00C42D76" w:rsidRPr="00C65D42">
        <w:rPr>
          <w:rFonts w:ascii="Times New Roman" w:hAnsi="Times New Roman" w:cs="Times New Roman"/>
          <w:sz w:val="28"/>
          <w:szCs w:val="28"/>
        </w:rPr>
        <w:t xml:space="preserve"> підкреслюють, що цифрові технології є ключем до модернізації освіти та створення сучасного, динамічного та ефективного навчального середовища. Цю думку підтримують і інші дослідники, зокрема В. Нестеренко та І. Осьмірко, які в своїх працях також зазначають важливість цифровізації як невід</w:t>
      </w:r>
      <w:r w:rsidR="003A639B">
        <w:rPr>
          <w:rFonts w:ascii="Times New Roman" w:hAnsi="Times New Roman" w:cs="Times New Roman"/>
          <w:sz w:val="28"/>
          <w:szCs w:val="28"/>
        </w:rPr>
        <w:t>’</w:t>
      </w:r>
      <w:r w:rsidR="00C42D76" w:rsidRPr="00C65D42">
        <w:rPr>
          <w:rFonts w:ascii="Times New Roman" w:hAnsi="Times New Roman" w:cs="Times New Roman"/>
          <w:sz w:val="28"/>
          <w:szCs w:val="28"/>
        </w:rPr>
        <w:t>ємної частини освітнього процесу.</w:t>
      </w:r>
      <w:bookmarkEnd w:id="8"/>
      <w:r w:rsidR="007C6919">
        <w:rPr>
          <w:rFonts w:ascii="Times New Roman" w:hAnsi="Times New Roman" w:cs="Times New Roman"/>
          <w:sz w:val="28"/>
          <w:szCs w:val="28"/>
        </w:rPr>
        <w:t xml:space="preserve"> </w:t>
      </w:r>
      <w:r w:rsidR="00C42D76" w:rsidRPr="00C65D42">
        <w:rPr>
          <w:rFonts w:ascii="Times New Roman" w:hAnsi="Times New Roman" w:cs="Times New Roman"/>
          <w:sz w:val="28"/>
          <w:szCs w:val="28"/>
        </w:rPr>
        <w:t>Уведення цифрових технологій в освіту вони називають цифровізацією, яка в себе включає використання комп</w:t>
      </w:r>
      <w:r w:rsidR="003A639B">
        <w:rPr>
          <w:rFonts w:ascii="Times New Roman" w:hAnsi="Times New Roman" w:cs="Times New Roman"/>
          <w:sz w:val="28"/>
          <w:szCs w:val="28"/>
        </w:rPr>
        <w:t>’</w:t>
      </w:r>
      <w:r w:rsidR="00C42D76" w:rsidRPr="00C65D42">
        <w:rPr>
          <w:rFonts w:ascii="Times New Roman" w:hAnsi="Times New Roman" w:cs="Times New Roman"/>
          <w:sz w:val="28"/>
          <w:szCs w:val="28"/>
        </w:rPr>
        <w:t xml:space="preserve">ютерів, Інтернету, мультимедійних пристроїв, програмного забезпечення, соціальних мереж та інших технологій для досягнення освітніх цілей. За їх словами, </w:t>
      </w:r>
      <w:r w:rsidR="00C97030">
        <w:rPr>
          <w:rFonts w:ascii="Times New Roman" w:hAnsi="Times New Roman" w:cs="Times New Roman"/>
          <w:sz w:val="28"/>
          <w:szCs w:val="28"/>
        </w:rPr>
        <w:t>ц</w:t>
      </w:r>
      <w:r w:rsidR="00C97030" w:rsidRPr="00C97030">
        <w:rPr>
          <w:rFonts w:ascii="Times New Roman" w:hAnsi="Times New Roman" w:cs="Times New Roman"/>
          <w:sz w:val="28"/>
          <w:szCs w:val="28"/>
        </w:rPr>
        <w:t>ифровізація освіти пропонує значні переваги. Вона дозволяє здобувачам ефективніше засвоювати матеріал завдяки доступу до освітнього простору, де діджиталізовані навчальні ресурси стають більш різноманітними та інтерактивними. Таким чином, цифровізація освітнього процесу не лише відображає технологічний прогрес, а й сприяє більш ефективній комунікації між студентами та викладачами, що позитивно впливає на навчальні результати. Крім того, інтерактивні формати навчання, які забезпечує цифровізація, сприяють підвищенню інтересу здобувачів до вивчення різних дисциплін. Діджиталізація робить освітній процес більш доступним і гнучким, надаючи студентам можливість навчатися у зручний час і в будь-якому місці. Це є особливо корисним для тих, хто обмежений у часі або проживає у віддалених місцевостях</w:t>
      </w:r>
      <w:r w:rsidR="00C97030">
        <w:rPr>
          <w:rFonts w:ascii="Times New Roman" w:hAnsi="Times New Roman" w:cs="Times New Roman"/>
          <w:sz w:val="28"/>
          <w:szCs w:val="28"/>
        </w:rPr>
        <w:t xml:space="preserve"> </w:t>
      </w:r>
      <w:r w:rsidR="00C97030" w:rsidRPr="00C97030">
        <w:rPr>
          <w:rFonts w:ascii="Times New Roman" w:hAnsi="Times New Roman" w:cs="Times New Roman"/>
          <w:sz w:val="28"/>
          <w:szCs w:val="28"/>
        </w:rPr>
        <w:t>[</w:t>
      </w:r>
      <w:r w:rsidR="00C97030">
        <w:rPr>
          <w:rFonts w:ascii="Times New Roman" w:hAnsi="Times New Roman" w:cs="Times New Roman"/>
          <w:sz w:val="28"/>
          <w:szCs w:val="28"/>
        </w:rPr>
        <w:t>2</w:t>
      </w:r>
      <w:r w:rsidR="000F45A8">
        <w:rPr>
          <w:rFonts w:ascii="Times New Roman" w:hAnsi="Times New Roman" w:cs="Times New Roman"/>
          <w:sz w:val="28"/>
          <w:szCs w:val="28"/>
        </w:rPr>
        <w:t>3</w:t>
      </w:r>
      <w:r w:rsidR="00C97030" w:rsidRPr="00C65D42">
        <w:rPr>
          <w:rFonts w:ascii="Times New Roman" w:hAnsi="Times New Roman" w:cs="Times New Roman"/>
          <w:sz w:val="28"/>
          <w:szCs w:val="28"/>
        </w:rPr>
        <w:t>]</w:t>
      </w:r>
      <w:r w:rsidR="003F5548">
        <w:rPr>
          <w:rFonts w:ascii="Times New Roman" w:hAnsi="Times New Roman" w:cs="Times New Roman"/>
          <w:sz w:val="28"/>
          <w:szCs w:val="28"/>
        </w:rPr>
        <w:t>.</w:t>
      </w:r>
    </w:p>
    <w:p w14:paraId="774D7365" w14:textId="1ECEE79D" w:rsidR="007A5A54" w:rsidRPr="00C65D42" w:rsidRDefault="00C42D76" w:rsidP="004A52CB">
      <w:pPr>
        <w:spacing w:after="0" w:line="360" w:lineRule="auto"/>
        <w:ind w:firstLine="709"/>
        <w:jc w:val="both"/>
        <w:rPr>
          <w:rFonts w:ascii="Times New Roman" w:hAnsi="Times New Roman" w:cs="Times New Roman"/>
          <w:sz w:val="28"/>
          <w:szCs w:val="28"/>
        </w:rPr>
      </w:pPr>
      <w:r w:rsidRPr="00C65D42">
        <w:rPr>
          <w:rFonts w:ascii="Times New Roman" w:hAnsi="Times New Roman" w:cs="Times New Roman"/>
          <w:sz w:val="28"/>
          <w:szCs w:val="28"/>
        </w:rPr>
        <w:t xml:space="preserve">Однак цифровізація в освіті також має свої ризики та обмеження. Деякі здобувачі можуть відчувати труднощі з використанням нових технологій, що може ускладнити їх навчання. </w:t>
      </w:r>
      <w:r w:rsidR="00FA4C39" w:rsidRPr="00C65D42">
        <w:rPr>
          <w:rFonts w:ascii="Times New Roman" w:hAnsi="Times New Roman" w:cs="Times New Roman"/>
          <w:sz w:val="28"/>
          <w:szCs w:val="28"/>
        </w:rPr>
        <w:t>В</w:t>
      </w:r>
      <w:r w:rsidRPr="00C65D42">
        <w:rPr>
          <w:rFonts w:ascii="Times New Roman" w:hAnsi="Times New Roman" w:cs="Times New Roman"/>
          <w:sz w:val="28"/>
          <w:szCs w:val="28"/>
        </w:rPr>
        <w:t xml:space="preserve">арто зазначити, що поряд із перевагами цифровізації існують і певні виклики, зокрема ризики щодо технологічної залежності та </w:t>
      </w:r>
      <w:r w:rsidRPr="00C65D42">
        <w:rPr>
          <w:rFonts w:ascii="Times New Roman" w:hAnsi="Times New Roman" w:cs="Times New Roman"/>
          <w:sz w:val="28"/>
          <w:szCs w:val="28"/>
        </w:rPr>
        <w:lastRenderedPageBreak/>
        <w:t>можливого погіршення міжособистісних стосунків між учнями та викладачами, що може вплинути на якість освітнього процесу</w:t>
      </w:r>
      <w:r w:rsidR="00FA4C39" w:rsidRPr="00C65D42">
        <w:rPr>
          <w:rFonts w:ascii="Times New Roman" w:hAnsi="Times New Roman" w:cs="Times New Roman"/>
          <w:sz w:val="28"/>
          <w:szCs w:val="28"/>
        </w:rPr>
        <w:t xml:space="preserve"> </w:t>
      </w:r>
      <w:r w:rsidR="000F50E5" w:rsidRPr="00C97030">
        <w:rPr>
          <w:rFonts w:ascii="Times New Roman" w:hAnsi="Times New Roman" w:cs="Times New Roman"/>
          <w:sz w:val="28"/>
          <w:szCs w:val="28"/>
        </w:rPr>
        <w:t>[</w:t>
      </w:r>
      <w:r w:rsidR="000F50E5">
        <w:rPr>
          <w:rFonts w:ascii="Times New Roman" w:hAnsi="Times New Roman" w:cs="Times New Roman"/>
          <w:sz w:val="28"/>
          <w:szCs w:val="28"/>
        </w:rPr>
        <w:t>10</w:t>
      </w:r>
      <w:r w:rsidR="000F50E5" w:rsidRPr="00C65D42">
        <w:rPr>
          <w:rFonts w:ascii="Times New Roman" w:hAnsi="Times New Roman" w:cs="Times New Roman"/>
          <w:sz w:val="28"/>
          <w:szCs w:val="28"/>
        </w:rPr>
        <w:t>]</w:t>
      </w:r>
      <w:r w:rsidR="003F5548">
        <w:rPr>
          <w:rFonts w:ascii="Times New Roman" w:hAnsi="Times New Roman" w:cs="Times New Roman"/>
          <w:sz w:val="28"/>
          <w:szCs w:val="28"/>
        </w:rPr>
        <w:t>.</w:t>
      </w:r>
    </w:p>
    <w:p w14:paraId="40215C3D" w14:textId="20DEC66E" w:rsidR="00685701" w:rsidRPr="00EA60C9" w:rsidRDefault="00EA60C9" w:rsidP="004A52CB">
      <w:pPr>
        <w:spacing w:after="0" w:line="360" w:lineRule="auto"/>
        <w:ind w:firstLine="709"/>
        <w:jc w:val="both"/>
        <w:rPr>
          <w:rFonts w:ascii="Times New Roman" w:hAnsi="Times New Roman" w:cs="Times New Roman"/>
          <w:color w:val="222222"/>
          <w:sz w:val="28"/>
          <w:szCs w:val="28"/>
          <w:shd w:val="clear" w:color="auto" w:fill="FFFFFF"/>
          <w:lang w:val="ru-RU"/>
        </w:rPr>
      </w:pPr>
      <w:r>
        <w:rPr>
          <w:rFonts w:ascii="Times New Roman" w:hAnsi="Times New Roman" w:cs="Times New Roman"/>
          <w:color w:val="222222"/>
          <w:sz w:val="28"/>
          <w:szCs w:val="28"/>
          <w:shd w:val="clear" w:color="auto" w:fill="FFFFFF"/>
        </w:rPr>
        <w:t xml:space="preserve">Л. </w:t>
      </w:r>
      <w:r w:rsidR="00361365">
        <w:rPr>
          <w:rFonts w:ascii="Times New Roman" w:hAnsi="Times New Roman" w:cs="Times New Roman"/>
          <w:color w:val="222222"/>
          <w:sz w:val="28"/>
          <w:szCs w:val="28"/>
          <w:shd w:val="clear" w:color="auto" w:fill="FFFFFF"/>
        </w:rPr>
        <w:t>Морська</w:t>
      </w:r>
      <w:r>
        <w:rPr>
          <w:rFonts w:ascii="Times New Roman" w:hAnsi="Times New Roman" w:cs="Times New Roman"/>
          <w:color w:val="222222"/>
          <w:sz w:val="28"/>
          <w:szCs w:val="28"/>
          <w:shd w:val="clear" w:color="auto" w:fill="FFFFFF"/>
        </w:rPr>
        <w:t xml:space="preserve"> в своїй науковій праці «</w:t>
      </w:r>
      <w:r w:rsidRPr="00FD7D1D">
        <w:rPr>
          <w:rFonts w:ascii="Times New Roman" w:hAnsi="Times New Roman" w:cs="Times New Roman"/>
          <w:sz w:val="28"/>
          <w:szCs w:val="28"/>
        </w:rPr>
        <w:t>Особливості організації та проведення уроку іноземної мови з використанням інформаційних технологій</w:t>
      </w:r>
      <w:r>
        <w:rPr>
          <w:rFonts w:ascii="Times New Roman" w:hAnsi="Times New Roman" w:cs="Times New Roman"/>
          <w:color w:val="222222"/>
          <w:sz w:val="28"/>
          <w:szCs w:val="28"/>
          <w:shd w:val="clear" w:color="auto" w:fill="FFFFFF"/>
        </w:rPr>
        <w:t>» зазначає, що в</w:t>
      </w:r>
      <w:r w:rsidR="00685701" w:rsidRPr="00C65D42">
        <w:rPr>
          <w:rFonts w:ascii="Times New Roman" w:hAnsi="Times New Roman" w:cs="Times New Roman"/>
          <w:color w:val="222222"/>
          <w:sz w:val="28"/>
          <w:szCs w:val="28"/>
          <w:shd w:val="clear" w:color="auto" w:fill="FFFFFF"/>
        </w:rPr>
        <w:t>икладачі розвиваються професійно, постійно набуваючи нового навчального досвіду та застосовуючи на практиці нові знання, отримані в результаті цього досвіду. Професійний розвиток важливий для покращення та підтримки якості викладання та результатів навчання учнів. Дослідження</w:t>
      </w:r>
      <w:r w:rsidR="00926D69">
        <w:rPr>
          <w:rFonts w:ascii="Times New Roman" w:hAnsi="Times New Roman" w:cs="Times New Roman"/>
          <w:color w:val="222222"/>
          <w:sz w:val="28"/>
          <w:szCs w:val="28"/>
          <w:shd w:val="clear" w:color="auto" w:fill="FFFFFF"/>
        </w:rPr>
        <w:t xml:space="preserve"> представлені в роботі </w:t>
      </w:r>
      <w:r w:rsidR="00685701" w:rsidRPr="00C65D42">
        <w:rPr>
          <w:rFonts w:ascii="Times New Roman" w:hAnsi="Times New Roman" w:cs="Times New Roman"/>
          <w:color w:val="222222"/>
          <w:sz w:val="28"/>
          <w:szCs w:val="28"/>
          <w:shd w:val="clear" w:color="auto" w:fill="FFFFFF"/>
        </w:rPr>
        <w:t xml:space="preserve"> показали, що якість викладачів є ключовим фактором, що визначає успішність учнів. Щоб бути ефективними, викладачам необхідно добре знати зміст свого предмета, розуміти, як учні вивчають конкретний предмет, і вміти застосовувати педагогіку, підкріплену рядом стратегій та практик, що сприяють навчанню учнів.</w:t>
      </w:r>
      <w:r>
        <w:rPr>
          <w:rFonts w:ascii="Times New Roman" w:hAnsi="Times New Roman" w:cs="Times New Roman"/>
          <w:color w:val="222222"/>
          <w:sz w:val="28"/>
          <w:szCs w:val="28"/>
          <w:shd w:val="clear" w:color="auto" w:fill="FFFFFF"/>
        </w:rPr>
        <w:t xml:space="preserve"> </w:t>
      </w:r>
      <w:r w:rsidR="00685701" w:rsidRPr="00C65D42">
        <w:rPr>
          <w:rFonts w:ascii="Times New Roman" w:hAnsi="Times New Roman" w:cs="Times New Roman"/>
          <w:color w:val="222222"/>
          <w:sz w:val="28"/>
          <w:szCs w:val="28"/>
          <w:shd w:val="clear" w:color="auto" w:fill="FFFFFF"/>
        </w:rPr>
        <w:t>Проте, у сучасному освітньому середовищі цього вже недостатньо. Вимоги до педагогів змінюються під впливом новітніх технологій та швидкого розвитку суспільства. У цих умовах педагоги мають не лише досконало володіти своїм предметом, але й бути готовими інтегрувати цифрові технології в навчальний процес. Саме це викликає потребу в нових підходах до професійного навчання вчителів, що дозволяють систематично використовувати цифрові інструменти для підвищення ефективності навчання</w:t>
      </w:r>
      <w:r w:rsidR="003F5548">
        <w:rPr>
          <w:rFonts w:ascii="Times New Roman" w:hAnsi="Times New Roman" w:cs="Times New Roman"/>
          <w:color w:val="222222"/>
          <w:sz w:val="28"/>
          <w:szCs w:val="28"/>
          <w:shd w:val="clear" w:color="auto" w:fill="FFFFFF"/>
        </w:rPr>
        <w:t xml:space="preserve"> </w:t>
      </w:r>
      <w:r w:rsidRPr="00EA60C9">
        <w:rPr>
          <w:rFonts w:ascii="Times New Roman" w:hAnsi="Times New Roman" w:cs="Times New Roman"/>
          <w:color w:val="222222"/>
          <w:sz w:val="28"/>
          <w:szCs w:val="28"/>
          <w:shd w:val="clear" w:color="auto" w:fill="FFFFFF"/>
          <w:lang w:val="ru-RU"/>
        </w:rPr>
        <w:t>[</w:t>
      </w:r>
      <w:r w:rsidRPr="004B61BC">
        <w:rPr>
          <w:rFonts w:ascii="Times New Roman" w:hAnsi="Times New Roman" w:cs="Times New Roman"/>
          <w:color w:val="222222"/>
          <w:sz w:val="28"/>
          <w:szCs w:val="28"/>
          <w:shd w:val="clear" w:color="auto" w:fill="FFFFFF"/>
          <w:lang w:val="ru-RU"/>
        </w:rPr>
        <w:t>21</w:t>
      </w:r>
      <w:r w:rsidRPr="00EA60C9">
        <w:rPr>
          <w:rFonts w:ascii="Times New Roman" w:hAnsi="Times New Roman" w:cs="Times New Roman"/>
          <w:color w:val="222222"/>
          <w:sz w:val="28"/>
          <w:szCs w:val="28"/>
          <w:shd w:val="clear" w:color="auto" w:fill="FFFFFF"/>
          <w:lang w:val="ru-RU"/>
        </w:rPr>
        <w:t>].</w:t>
      </w:r>
    </w:p>
    <w:p w14:paraId="6AE0927C" w14:textId="468B5F78" w:rsidR="004B36D6" w:rsidRPr="0072277D" w:rsidRDefault="004B36D6" w:rsidP="004A52CB">
      <w:pPr>
        <w:spacing w:after="0" w:line="360" w:lineRule="auto"/>
        <w:ind w:firstLine="709"/>
        <w:jc w:val="both"/>
        <w:rPr>
          <w:rFonts w:ascii="Times New Roman" w:hAnsi="Times New Roman" w:cs="Times New Roman"/>
          <w:color w:val="222222"/>
          <w:sz w:val="28"/>
          <w:szCs w:val="28"/>
          <w:shd w:val="clear" w:color="auto" w:fill="FFFFFF"/>
          <w:lang w:val="ru-RU"/>
        </w:rPr>
      </w:pPr>
      <w:r w:rsidRPr="00C65D42">
        <w:rPr>
          <w:rFonts w:ascii="Times New Roman" w:hAnsi="Times New Roman" w:cs="Times New Roman"/>
          <w:color w:val="222222"/>
          <w:sz w:val="28"/>
          <w:szCs w:val="28"/>
          <w:shd w:val="clear" w:color="auto" w:fill="FFFFFF"/>
        </w:rPr>
        <w:t>Аналізуючи сучасну освітню модель, можна стверджувати, що вона значною мірою залишається спадком дев</w:t>
      </w:r>
      <w:r w:rsidR="003A639B">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ятнадцятого століття і вже не відповідає потребам двадцять першого. Незважаючи на впровадження технологій, їх застосування переважно залишається інструментальним, без суттєвого впливу на педагогічні методи. Це підкреслює необхідність альтернативного підходу до впровадження цифрових технологій — такого, що ставить освіту в центр уваги, а технології використовує як інструмент для досягнення нових освітніх результатів</w:t>
      </w:r>
      <w:r w:rsidR="0072277D">
        <w:rPr>
          <w:rFonts w:ascii="Times New Roman" w:hAnsi="Times New Roman" w:cs="Times New Roman"/>
          <w:color w:val="222222"/>
          <w:sz w:val="28"/>
          <w:szCs w:val="28"/>
          <w:shd w:val="clear" w:color="auto" w:fill="FFFFFF"/>
        </w:rPr>
        <w:t xml:space="preserve"> </w:t>
      </w:r>
      <w:r w:rsidR="0072277D" w:rsidRPr="0072277D">
        <w:rPr>
          <w:rFonts w:ascii="Times New Roman" w:hAnsi="Times New Roman" w:cs="Times New Roman"/>
          <w:color w:val="222222"/>
          <w:sz w:val="28"/>
          <w:szCs w:val="28"/>
          <w:shd w:val="clear" w:color="auto" w:fill="FFFFFF"/>
          <w:lang w:val="ru-RU"/>
        </w:rPr>
        <w:t>[37].</w:t>
      </w:r>
    </w:p>
    <w:p w14:paraId="2913EF17" w14:textId="2A10F214" w:rsidR="004B36D6" w:rsidRPr="00C65D42" w:rsidRDefault="00D56733"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Науковці О. Котенко та О. Кривонос</w:t>
      </w:r>
      <w:r w:rsidR="003F5548">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в свою чергу</w:t>
      </w:r>
      <w:r w:rsidR="003F5548">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зазначають, що</w:t>
      </w:r>
      <w:r w:rsidR="004B36D6" w:rsidRPr="00C65D42">
        <w:rPr>
          <w:rFonts w:ascii="Times New Roman" w:hAnsi="Times New Roman" w:cs="Times New Roman"/>
          <w:color w:val="222222"/>
          <w:sz w:val="28"/>
          <w:szCs w:val="28"/>
          <w:shd w:val="clear" w:color="auto" w:fill="FFFFFF"/>
        </w:rPr>
        <w:t xml:space="preserve"> для досягнення значущих змін у освітньому процесі важливо розуміти, що трансформація не відбудеться лише через впровадження нових технологій. Ключовим компонентом цієї трансформації є персоналізація навчання, яку можливо досягти завдяки впровадженню цифрових технологій. Учитель не завжди може приділити належну </w:t>
      </w:r>
      <w:r w:rsidR="004B36D6" w:rsidRPr="00C65D42">
        <w:rPr>
          <w:rFonts w:ascii="Times New Roman" w:hAnsi="Times New Roman" w:cs="Times New Roman"/>
          <w:color w:val="222222"/>
          <w:sz w:val="28"/>
          <w:szCs w:val="28"/>
          <w:shd w:val="clear" w:color="auto" w:fill="FFFFFF"/>
        </w:rPr>
        <w:lastRenderedPageBreak/>
        <w:t>увагу кожному учневі, але цифрові платформи дозволяють ефективніше відстежувати індивідуальний прогрес та аналізувати освітні дані. Це відкриває нові можливості для адаптації навчального процесу під потреби кожного учня, підвищуючи таким чином якість освіти загалом.</w:t>
      </w:r>
      <w:r>
        <w:rPr>
          <w:rFonts w:ascii="Times New Roman" w:hAnsi="Times New Roman" w:cs="Times New Roman"/>
          <w:color w:val="222222"/>
          <w:sz w:val="28"/>
          <w:szCs w:val="28"/>
          <w:shd w:val="clear" w:color="auto" w:fill="FFFFFF"/>
        </w:rPr>
        <w:t xml:space="preserve"> </w:t>
      </w:r>
      <w:r w:rsidR="004B36D6" w:rsidRPr="00C65D42">
        <w:rPr>
          <w:rFonts w:ascii="Times New Roman" w:hAnsi="Times New Roman" w:cs="Times New Roman"/>
          <w:color w:val="222222"/>
          <w:sz w:val="28"/>
          <w:szCs w:val="28"/>
          <w:shd w:val="clear" w:color="auto" w:fill="FFFFFF"/>
        </w:rPr>
        <w:t>Персоналізація навчання, у свою чергу, є лише одним з аспектів ширшого процесу інтеграції цифрових технологій в освітнє середовище. Відповідно, цифрові технології перестають бути просто модною тенденцією і стають вимогою часу. Вчителі мають використовувати ці інструменти для залучення учнів до навчання, адже сучасні діти чудово орієнтуються в цифровому середовищі. Активне використання технологій може стимулювати учнів до більш глибокого вивчення предметів, оскільки це поєднує їхній інтерес до технологій з освітнім процесом</w:t>
      </w:r>
      <w:r>
        <w:rPr>
          <w:rFonts w:ascii="Times New Roman" w:hAnsi="Times New Roman" w:cs="Times New Roman"/>
          <w:color w:val="222222"/>
          <w:sz w:val="28"/>
          <w:szCs w:val="28"/>
          <w:shd w:val="clear" w:color="auto" w:fill="FFFFFF"/>
        </w:rPr>
        <w:t xml:space="preserve"> </w:t>
      </w:r>
      <w:r w:rsidRPr="00C438B5">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14</w:t>
      </w:r>
      <w:r w:rsidRPr="00C438B5">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p>
    <w:p w14:paraId="287778C2" w14:textId="6723A342" w:rsidR="004B36D6" w:rsidRPr="00C65D42"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Наступним важливим кроком у цьому процесі є підготовка педагогів до роботи з новими цифровими інструментами.</w:t>
      </w:r>
      <w:r w:rsidR="00240403">
        <w:rPr>
          <w:rFonts w:ascii="Times New Roman" w:hAnsi="Times New Roman" w:cs="Times New Roman"/>
          <w:color w:val="222222"/>
          <w:sz w:val="28"/>
          <w:szCs w:val="28"/>
          <w:shd w:val="clear" w:color="auto" w:fill="FFFFFF"/>
        </w:rPr>
        <w:t xml:space="preserve"> С. Ткаль у своїй роботі, зазначає, що</w:t>
      </w:r>
      <w:r w:rsidRPr="00C65D42">
        <w:rPr>
          <w:rFonts w:ascii="Times New Roman" w:hAnsi="Times New Roman" w:cs="Times New Roman"/>
          <w:color w:val="222222"/>
          <w:sz w:val="28"/>
          <w:szCs w:val="28"/>
          <w:shd w:val="clear" w:color="auto" w:fill="FFFFFF"/>
        </w:rPr>
        <w:t xml:space="preserve"> </w:t>
      </w:r>
      <w:r w:rsidR="00240403">
        <w:rPr>
          <w:rFonts w:ascii="Times New Roman" w:hAnsi="Times New Roman" w:cs="Times New Roman"/>
          <w:color w:val="222222"/>
          <w:sz w:val="28"/>
          <w:szCs w:val="28"/>
          <w:shd w:val="clear" w:color="auto" w:fill="FFFFFF"/>
        </w:rPr>
        <w:t>ц</w:t>
      </w:r>
      <w:r w:rsidRPr="00C65D42">
        <w:rPr>
          <w:rFonts w:ascii="Times New Roman" w:hAnsi="Times New Roman" w:cs="Times New Roman"/>
          <w:color w:val="222222"/>
          <w:sz w:val="28"/>
          <w:szCs w:val="28"/>
          <w:shd w:val="clear" w:color="auto" w:fill="FFFFFF"/>
        </w:rPr>
        <w:t>ифрова компетентність педагога в такому середовищі стає фундаментальною. Вона визначається як здатність впевнено, критично та відповідально використовувати цифрові технології не лише для викладання, але й для професійної діяльності загалом. Це вимагає від вчителів не тільки технічних знань, але й уміння критично мислити, аналізувати й створювати нові освітні рішення на основі цифрових можливостей.</w:t>
      </w:r>
      <w:r w:rsidR="00240403">
        <w:rPr>
          <w:rFonts w:ascii="Times New Roman" w:hAnsi="Times New Roman" w:cs="Times New Roman"/>
          <w:color w:val="222222"/>
          <w:sz w:val="28"/>
          <w:szCs w:val="28"/>
          <w:shd w:val="clear" w:color="auto" w:fill="FFFFFF"/>
        </w:rPr>
        <w:t xml:space="preserve"> </w:t>
      </w:r>
      <w:r w:rsidRPr="00C65D42">
        <w:rPr>
          <w:rFonts w:ascii="Times New Roman" w:hAnsi="Times New Roman" w:cs="Times New Roman"/>
          <w:color w:val="222222"/>
          <w:sz w:val="28"/>
          <w:szCs w:val="28"/>
          <w:shd w:val="clear" w:color="auto" w:fill="FFFFFF"/>
        </w:rPr>
        <w:t>Як наслідок, підвищення цифрової компетентності педагогів не лише змінює їхній підхід до навчального процесу, але й сприяє загальній трансформації педагогічної культури. Таким чином, розвиток цифрової компетентності вчителів сприяє їхній здатності розробляти та впроваджувати інноваційні педагогічні підходи. Це не лише дає доступ до нових інструментів і методів, але й змінює саму філософію освіти. Сучасна система все більше відходить від авторитарної педагогіки і переходить до гуманістичного підходу, в якому кожен педагог розглядається як унікальна особистість із власними потребами й можливостями для розвитку</w:t>
      </w:r>
      <w:r w:rsidR="00903D13" w:rsidRPr="00C438B5">
        <w:rPr>
          <w:rFonts w:ascii="Times New Roman" w:hAnsi="Times New Roman" w:cs="Times New Roman"/>
          <w:color w:val="222222"/>
          <w:sz w:val="28"/>
          <w:szCs w:val="28"/>
          <w:shd w:val="clear" w:color="auto" w:fill="FFFFFF"/>
        </w:rPr>
        <w:t>[</w:t>
      </w:r>
      <w:r w:rsidR="00240403">
        <w:rPr>
          <w:rFonts w:ascii="Times New Roman" w:hAnsi="Times New Roman" w:cs="Times New Roman"/>
          <w:color w:val="222222"/>
          <w:sz w:val="28"/>
          <w:szCs w:val="28"/>
          <w:shd w:val="clear" w:color="auto" w:fill="FFFFFF"/>
        </w:rPr>
        <w:t>29</w:t>
      </w:r>
      <w:r w:rsidR="00903D13" w:rsidRPr="00C438B5">
        <w:rPr>
          <w:rFonts w:ascii="Times New Roman" w:hAnsi="Times New Roman" w:cs="Times New Roman"/>
          <w:color w:val="222222"/>
          <w:sz w:val="28"/>
          <w:szCs w:val="28"/>
          <w:shd w:val="clear" w:color="auto" w:fill="FFFFFF"/>
        </w:rPr>
        <w:t>]</w:t>
      </w:r>
      <w:r w:rsidR="004730B6">
        <w:rPr>
          <w:rFonts w:ascii="Times New Roman" w:hAnsi="Times New Roman" w:cs="Times New Roman"/>
          <w:color w:val="222222"/>
          <w:sz w:val="28"/>
          <w:szCs w:val="28"/>
          <w:shd w:val="clear" w:color="auto" w:fill="FFFFFF"/>
        </w:rPr>
        <w:t>.</w:t>
      </w:r>
    </w:p>
    <w:p w14:paraId="4DC8FA53" w14:textId="18632675" w:rsidR="004B36D6" w:rsidRPr="00EA2D8B" w:rsidRDefault="00926D69"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Л. </w:t>
      </w:r>
      <w:r w:rsidR="00C438B5">
        <w:rPr>
          <w:rFonts w:ascii="Times New Roman" w:hAnsi="Times New Roman" w:cs="Times New Roman"/>
          <w:color w:val="222222"/>
          <w:sz w:val="28"/>
          <w:szCs w:val="28"/>
          <w:shd w:val="clear" w:color="auto" w:fill="FFFFFF"/>
        </w:rPr>
        <w:t>Фамільярська стверджує, що у</w:t>
      </w:r>
      <w:r w:rsidR="004B36D6" w:rsidRPr="00C65D42">
        <w:rPr>
          <w:rFonts w:ascii="Times New Roman" w:hAnsi="Times New Roman" w:cs="Times New Roman"/>
          <w:color w:val="222222"/>
          <w:sz w:val="28"/>
          <w:szCs w:val="28"/>
          <w:shd w:val="clear" w:color="auto" w:fill="FFFFFF"/>
        </w:rPr>
        <w:t xml:space="preserve"> </w:t>
      </w:r>
      <w:r w:rsidR="00FD7919">
        <w:rPr>
          <w:rFonts w:ascii="Times New Roman" w:hAnsi="Times New Roman" w:cs="Times New Roman"/>
          <w:color w:val="222222"/>
          <w:sz w:val="28"/>
          <w:szCs w:val="28"/>
          <w:shd w:val="clear" w:color="auto" w:fill="FFFFFF"/>
        </w:rPr>
        <w:t>з</w:t>
      </w:r>
      <w:r w:rsidR="00FD7919" w:rsidRPr="00FD7919">
        <w:rPr>
          <w:rFonts w:ascii="Times New Roman" w:hAnsi="Times New Roman" w:cs="Times New Roman"/>
          <w:color w:val="222222"/>
          <w:sz w:val="28"/>
          <w:szCs w:val="28"/>
          <w:shd w:val="clear" w:color="auto" w:fill="FFFFFF"/>
        </w:rPr>
        <w:t xml:space="preserve"> огляду на сучасні тенденції, цифрові технології відіграють ключову роль у підтримці розвитку дітей на різних етапах їхнього життя. Інтеграція можливостей цифрових технологій та інструментів у роботу педагогів закладів дошкільної освіти створює сприятливі умови для комплексного розвитку мовленнєвих навичок, соціальної взаємодії, когнітивних здібностей, зорово-</w:t>
      </w:r>
      <w:r w:rsidR="00FD7919" w:rsidRPr="00FD7919">
        <w:rPr>
          <w:rFonts w:ascii="Times New Roman" w:hAnsi="Times New Roman" w:cs="Times New Roman"/>
          <w:color w:val="222222"/>
          <w:sz w:val="28"/>
          <w:szCs w:val="28"/>
          <w:shd w:val="clear" w:color="auto" w:fill="FFFFFF"/>
        </w:rPr>
        <w:lastRenderedPageBreak/>
        <w:t xml:space="preserve">моторної координації та фізичної активності. Завдяки цьому дошкільники навчаються цілісно сприймати навколишній світ, орієнтуватися у просторі й часі, розвивати мовленнєві навички тощо. Разом із цим, потребують подальшого вивчення питання роботи з батьками щодо мінімізації негативного контенту, який може впливати на дітей дошкільного віку, та специфічного використання цифрових технологій для дітей з особливими освітніми потребами. Осмислення цих аспектів підтверджує важливість комплексного підходу до інтеграції технологій у навчально-виховний процес. Таким чином, використання цифрових технологій у закладах дошкільної освіти забезпечує можливість представлення інформації з різних освітніх галузей та видів діяльності у спосіб, який є цілісним і привабливим для сучасних дітей, і відповідає вимогам </w:t>
      </w:r>
      <w:r w:rsidR="00FD7919">
        <w:rPr>
          <w:rFonts w:ascii="Times New Roman" w:hAnsi="Times New Roman" w:cs="Times New Roman"/>
          <w:color w:val="222222"/>
          <w:sz w:val="28"/>
          <w:szCs w:val="28"/>
          <w:shd w:val="clear" w:color="auto" w:fill="FFFFFF"/>
        </w:rPr>
        <w:t>б</w:t>
      </w:r>
      <w:r w:rsidR="00FD7919" w:rsidRPr="00FD7919">
        <w:rPr>
          <w:rFonts w:ascii="Times New Roman" w:hAnsi="Times New Roman" w:cs="Times New Roman"/>
          <w:color w:val="222222"/>
          <w:sz w:val="28"/>
          <w:szCs w:val="28"/>
          <w:shd w:val="clear" w:color="auto" w:fill="FFFFFF"/>
        </w:rPr>
        <w:t>азового компонента дошкільної освіти, сприяючи соціальній адаптації та підготовці до подальшого навчання. Значущість такого підходу (підтримка творчих здібностей, когнітивної та рухової активності, мовленнєвого розвитку дошкільників) полягає в тому, що діти залучаються до безпечного, освітнього та розвивального контенту, формують цілісне уявлення про навколишній світ і збагачують розуміння різних аспектів реального життя в умовах цифрового середовищ</w:t>
      </w:r>
      <w:r w:rsidR="00FD7919">
        <w:rPr>
          <w:rFonts w:ascii="Times New Roman" w:hAnsi="Times New Roman" w:cs="Times New Roman"/>
          <w:color w:val="222222"/>
          <w:sz w:val="28"/>
          <w:szCs w:val="28"/>
          <w:shd w:val="clear" w:color="auto" w:fill="FFFFFF"/>
        </w:rPr>
        <w:t>а</w:t>
      </w:r>
      <w:r w:rsidR="003F5548">
        <w:rPr>
          <w:rFonts w:ascii="Times New Roman" w:hAnsi="Times New Roman" w:cs="Times New Roman"/>
          <w:color w:val="222222"/>
          <w:sz w:val="28"/>
          <w:szCs w:val="28"/>
          <w:shd w:val="clear" w:color="auto" w:fill="FFFFFF"/>
        </w:rPr>
        <w:t xml:space="preserve"> </w:t>
      </w:r>
      <w:r w:rsidR="00C438B5" w:rsidRPr="003F5548">
        <w:rPr>
          <w:rFonts w:ascii="Times New Roman" w:hAnsi="Times New Roman" w:cs="Times New Roman"/>
          <w:color w:val="222222"/>
          <w:sz w:val="28"/>
          <w:szCs w:val="28"/>
          <w:shd w:val="clear" w:color="auto" w:fill="FFFFFF"/>
        </w:rPr>
        <w:t>[</w:t>
      </w:r>
      <w:r w:rsidR="00C438B5">
        <w:rPr>
          <w:rFonts w:ascii="Times New Roman" w:hAnsi="Times New Roman" w:cs="Times New Roman"/>
          <w:color w:val="222222"/>
          <w:sz w:val="28"/>
          <w:szCs w:val="28"/>
          <w:shd w:val="clear" w:color="auto" w:fill="FFFFFF"/>
        </w:rPr>
        <w:t>31</w:t>
      </w:r>
      <w:r w:rsidR="00C438B5" w:rsidRPr="00FD7919">
        <w:rPr>
          <w:rFonts w:ascii="Times New Roman" w:hAnsi="Times New Roman" w:cs="Times New Roman"/>
          <w:color w:val="222222"/>
          <w:sz w:val="28"/>
          <w:szCs w:val="28"/>
          <w:shd w:val="clear" w:color="auto" w:fill="FFFFFF"/>
        </w:rPr>
        <w:t>]</w:t>
      </w:r>
      <w:r w:rsidR="00FD7919">
        <w:rPr>
          <w:rFonts w:ascii="Times New Roman" w:hAnsi="Times New Roman" w:cs="Times New Roman"/>
          <w:color w:val="222222"/>
          <w:sz w:val="28"/>
          <w:szCs w:val="28"/>
          <w:shd w:val="clear" w:color="auto" w:fill="FFFFFF"/>
        </w:rPr>
        <w:t>.</w:t>
      </w:r>
    </w:p>
    <w:p w14:paraId="32381F71" w14:textId="183D59D7" w:rsidR="004B36D6" w:rsidRPr="00DF4769"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Крім того, застосування технологій значно покращує можливості педагогів контролювати навчальний процес. Однією з головних переваг використання цифрових технологій у процесі навчання є можливість викладача не тільки контролювати прикладну ефективність навчання, а й швидкість освоєння студентами матеріалу, кількість часу, витраченого на виконання конкретного завдання, рівень розуміння нової інформації тощо, тоді як традиційні методи навчального контролю дозволяють лише «грубі» оцінки параметрів, наприклад, на підставі підсумкових оцінок</w:t>
      </w:r>
      <w:r w:rsidR="0083097C" w:rsidRPr="00C65D42">
        <w:rPr>
          <w:rFonts w:ascii="Times New Roman" w:hAnsi="Times New Roman" w:cs="Times New Roman"/>
          <w:color w:val="222222"/>
          <w:sz w:val="28"/>
          <w:szCs w:val="28"/>
          <w:shd w:val="clear" w:color="auto" w:fill="FFFFFF"/>
        </w:rPr>
        <w:t xml:space="preserve"> </w:t>
      </w:r>
      <w:r w:rsidR="00543CB6" w:rsidRPr="00903D13">
        <w:rPr>
          <w:rFonts w:ascii="Times New Roman" w:hAnsi="Times New Roman" w:cs="Times New Roman"/>
          <w:color w:val="222222"/>
          <w:sz w:val="28"/>
          <w:szCs w:val="28"/>
          <w:shd w:val="clear" w:color="auto" w:fill="FFFFFF"/>
        </w:rPr>
        <w:t>[32]</w:t>
      </w:r>
      <w:r w:rsidR="00903D13" w:rsidRPr="00903D13">
        <w:rPr>
          <w:rFonts w:ascii="Times New Roman" w:hAnsi="Times New Roman" w:cs="Times New Roman"/>
          <w:color w:val="222222"/>
          <w:sz w:val="28"/>
          <w:szCs w:val="28"/>
          <w:shd w:val="clear" w:color="auto" w:fill="FFFFFF"/>
        </w:rPr>
        <w:t>.</w:t>
      </w:r>
    </w:p>
    <w:p w14:paraId="09F0F270"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 xml:space="preserve">Зрештою, підсумовуючи викладене, варто зазначити, що цифрові технології несуть низку суттєвих переваг. Отже, конкретизуємо переваги, які має цифровізація в освіті: </w:t>
      </w:r>
    </w:p>
    <w:p w14:paraId="11B065F6"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lastRenderedPageBreak/>
        <w:t xml:space="preserve">1) Покращення доступу до освіти: цифрові технології дозволяють навчатися в будь-який зручний час і з будь-якого місця, що особливо важливо для здобувачів, які обмежені у відвідуванні традиційних навчальних закладів. </w:t>
      </w:r>
    </w:p>
    <w:p w14:paraId="53286FE9"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 xml:space="preserve">2) Розширення освітніх можливостей: цифрові технології дозволяють створювати та використовувати нові форми навчання, такі як онлайн-курси, вебінари, відеоуроки тощо. </w:t>
      </w:r>
    </w:p>
    <w:p w14:paraId="0C5A12A6"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 xml:space="preserve">3) Інтерактивність: цифрові технології можуть зробити навчання більш інтерактивним, наприклад, за допомогою мультимедійних матеріалів, інтерактивних тестів та ігор. </w:t>
      </w:r>
    </w:p>
    <w:p w14:paraId="2AFE9AD5"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4) Оптимізація процесу навчання: цифрові технології можуть допомогти автоматизувати багато процесів, пов</w:t>
      </w:r>
      <w:r w:rsidR="003A639B">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 xml:space="preserve">язаних із навчанням, наприклад, перевірку завдань, оцінювання успішності студентів, моніторинг їх успішності тощо. </w:t>
      </w:r>
    </w:p>
    <w:p w14:paraId="3AB1E4BF"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5) Економія ресурсів: цифрові технології можуть допомогти заощадити час і гроші, пов</w:t>
      </w:r>
      <w:r w:rsidR="003A639B">
        <w:rPr>
          <w:rFonts w:ascii="Times New Roman" w:hAnsi="Times New Roman" w:cs="Times New Roman"/>
          <w:color w:val="222222"/>
          <w:sz w:val="28"/>
          <w:szCs w:val="28"/>
          <w:shd w:val="clear" w:color="auto" w:fill="FFFFFF"/>
        </w:rPr>
        <w:t>’</w:t>
      </w:r>
      <w:r w:rsidRPr="00C65D42">
        <w:rPr>
          <w:rFonts w:ascii="Times New Roman" w:hAnsi="Times New Roman" w:cs="Times New Roman"/>
          <w:color w:val="222222"/>
          <w:sz w:val="28"/>
          <w:szCs w:val="28"/>
          <w:shd w:val="clear" w:color="auto" w:fill="FFFFFF"/>
        </w:rPr>
        <w:t xml:space="preserve">язані з традиційними методами навчання. </w:t>
      </w:r>
    </w:p>
    <w:p w14:paraId="27DD3E97" w14:textId="77777777" w:rsidR="00390871"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 xml:space="preserve">6) Персоналізація навчання: цифрові технології дозволяють адаптувати навчання до потреб кожного здобувача, наприклад, надаючи персоналізовані рекомендації та завдання. </w:t>
      </w:r>
    </w:p>
    <w:p w14:paraId="6B055EC6" w14:textId="55A14B94" w:rsidR="00AC665C" w:rsidRDefault="004B36D6" w:rsidP="004A52CB">
      <w:pPr>
        <w:spacing w:after="0" w:line="360" w:lineRule="auto"/>
        <w:ind w:firstLine="709"/>
        <w:contextualSpacing/>
        <w:jc w:val="both"/>
        <w:rPr>
          <w:rFonts w:ascii="Times New Roman" w:hAnsi="Times New Roman" w:cs="Times New Roman"/>
          <w:color w:val="222222"/>
          <w:sz w:val="28"/>
          <w:szCs w:val="28"/>
          <w:shd w:val="clear" w:color="auto" w:fill="FFFFFF"/>
        </w:rPr>
      </w:pPr>
      <w:r w:rsidRPr="00C65D42">
        <w:rPr>
          <w:rFonts w:ascii="Times New Roman" w:hAnsi="Times New Roman" w:cs="Times New Roman"/>
          <w:color w:val="222222"/>
          <w:sz w:val="28"/>
          <w:szCs w:val="28"/>
          <w:shd w:val="clear" w:color="auto" w:fill="FFFFFF"/>
        </w:rPr>
        <w:t>7) Підвищення якості освіти: цифрові технології можуть допомогти підвищити якість освіти, наприклад, надаючи доступ до найновіших досліджень, матеріалів і методів.</w:t>
      </w:r>
      <w:bookmarkStart w:id="9" w:name="_Hlk177254349"/>
    </w:p>
    <w:p w14:paraId="6B3C1C30" w14:textId="77777777" w:rsidR="00AC665C" w:rsidRDefault="00AC665C" w:rsidP="004A52CB">
      <w:pPr>
        <w:spacing w:after="0" w:line="360" w:lineRule="auto"/>
        <w:ind w:firstLine="709"/>
        <w:contextualSpacing/>
        <w:jc w:val="both"/>
        <w:rPr>
          <w:rFonts w:ascii="Times New Roman" w:hAnsi="Times New Roman" w:cs="Times New Roman"/>
          <w:color w:val="222222"/>
          <w:sz w:val="28"/>
          <w:szCs w:val="28"/>
          <w:shd w:val="clear" w:color="auto" w:fill="FFFFFF"/>
        </w:rPr>
      </w:pPr>
    </w:p>
    <w:p w14:paraId="1F822A7C" w14:textId="77777777" w:rsidR="00AC665C" w:rsidRDefault="004110EA" w:rsidP="004A52CB">
      <w:pPr>
        <w:spacing w:after="0" w:line="360" w:lineRule="auto"/>
        <w:ind w:firstLine="709"/>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першого розділ</w:t>
      </w:r>
      <w:r w:rsidR="00AC665C">
        <w:rPr>
          <w:rFonts w:ascii="Times New Roman" w:eastAsia="Times New Roman" w:hAnsi="Times New Roman" w:cs="Times New Roman"/>
          <w:b/>
          <w:bCs/>
          <w:sz w:val="28"/>
          <w:szCs w:val="28"/>
        </w:rPr>
        <w:t>у</w:t>
      </w:r>
    </w:p>
    <w:bookmarkEnd w:id="9"/>
    <w:p w14:paraId="35B46C27" w14:textId="4CF85115" w:rsidR="004B61BC" w:rsidRPr="004B61BC" w:rsidRDefault="004B61BC" w:rsidP="004A52CB">
      <w:pPr>
        <w:spacing w:after="0" w:line="360" w:lineRule="auto"/>
        <w:ind w:firstLine="709"/>
        <w:contextualSpacing/>
        <w:jc w:val="both"/>
        <w:rPr>
          <w:rFonts w:ascii="Times New Roman" w:eastAsia="Times New Roman" w:hAnsi="Times New Roman" w:cs="Times New Roman"/>
          <w:sz w:val="28"/>
          <w:szCs w:val="28"/>
        </w:rPr>
      </w:pPr>
      <w:r w:rsidRPr="004B61BC">
        <w:rPr>
          <w:rFonts w:ascii="Times New Roman" w:eastAsia="Times New Roman" w:hAnsi="Times New Roman" w:cs="Times New Roman"/>
          <w:sz w:val="28"/>
          <w:szCs w:val="28"/>
        </w:rPr>
        <w:t xml:space="preserve">Це дослідження аналізує психофізіологічні механізми формування навички читання у дітей молодшого шкільного віку з мовленнєвими труднощами. Показано, що цей процес включає взаємодію зорових, слухових і моторних аналізаторів, а також проходить кілька етапів </w:t>
      </w:r>
      <w:r w:rsidR="003F5548">
        <w:rPr>
          <w:rFonts w:ascii="Times New Roman" w:eastAsia="Times New Roman" w:hAnsi="Times New Roman" w:cs="Times New Roman"/>
          <w:sz w:val="28"/>
          <w:szCs w:val="28"/>
        </w:rPr>
        <w:t>–</w:t>
      </w:r>
      <w:r w:rsidRPr="004B61BC">
        <w:rPr>
          <w:rFonts w:ascii="Times New Roman" w:eastAsia="Times New Roman" w:hAnsi="Times New Roman" w:cs="Times New Roman"/>
          <w:sz w:val="28"/>
          <w:szCs w:val="28"/>
        </w:rPr>
        <w:t xml:space="preserve"> від розпізнавання букв до автоматизації читання. Виявлено роль різних мозкових центрів у забезпеченні функцій фонологічного аналізу, зорового сприйняття і когнітивної інтерпретації тексту. У дітей з мовленнєвими труднощами цей процес ускладнений через уповільнений темп і характерні помилки </w:t>
      </w:r>
      <w:r w:rsidRPr="004B61BC">
        <w:rPr>
          <w:rFonts w:ascii="Times New Roman" w:eastAsia="Times New Roman" w:hAnsi="Times New Roman" w:cs="Times New Roman"/>
          <w:sz w:val="28"/>
          <w:szCs w:val="28"/>
        </w:rPr>
        <w:lastRenderedPageBreak/>
        <w:t>читання, що вимагає особливих педагогічних підходів та аналітико-синтетичного методу.</w:t>
      </w:r>
    </w:p>
    <w:p w14:paraId="65A5ECA8" w14:textId="77777777" w:rsidR="004B61BC" w:rsidRPr="004B61BC" w:rsidRDefault="004B61BC" w:rsidP="004A52CB">
      <w:pPr>
        <w:spacing w:after="0" w:line="360" w:lineRule="auto"/>
        <w:ind w:firstLine="709"/>
        <w:contextualSpacing/>
        <w:jc w:val="both"/>
        <w:rPr>
          <w:rFonts w:ascii="Times New Roman" w:eastAsia="Times New Roman" w:hAnsi="Times New Roman" w:cs="Times New Roman"/>
          <w:sz w:val="28"/>
          <w:szCs w:val="28"/>
        </w:rPr>
      </w:pPr>
      <w:r w:rsidRPr="004B61BC">
        <w:rPr>
          <w:rFonts w:ascii="Times New Roman" w:eastAsia="Times New Roman" w:hAnsi="Times New Roman" w:cs="Times New Roman"/>
          <w:sz w:val="28"/>
          <w:szCs w:val="28"/>
        </w:rPr>
        <w:t>Окрім традиційних методик, проаналізовано зарубіжний досвід цифровізації навчального процесу, що дозволяє індивідуалізувати навчання та підвищити його ефективність, особливо для дітей з мовленнєвими труднощами. Використання цифрових технологій, таких як мультимедійні платформи, сприяє корекції помилок, активізує пізнавальну діяльність учнів і дає можливість для адаптивного підходу.</w:t>
      </w:r>
    </w:p>
    <w:p w14:paraId="2974D6BA" w14:textId="52CA9AE5" w:rsidR="00CD3C34" w:rsidRDefault="004B61BC" w:rsidP="004A52CB">
      <w:pPr>
        <w:spacing w:after="0" w:line="360" w:lineRule="auto"/>
        <w:ind w:firstLine="709"/>
        <w:contextualSpacing/>
        <w:jc w:val="both"/>
        <w:rPr>
          <w:rFonts w:ascii="Times New Roman" w:eastAsia="Times New Roman" w:hAnsi="Times New Roman" w:cs="Times New Roman"/>
          <w:sz w:val="28"/>
          <w:szCs w:val="28"/>
        </w:rPr>
      </w:pPr>
      <w:r w:rsidRPr="004B61BC">
        <w:rPr>
          <w:rFonts w:ascii="Times New Roman" w:eastAsia="Times New Roman" w:hAnsi="Times New Roman" w:cs="Times New Roman"/>
          <w:sz w:val="28"/>
          <w:szCs w:val="28"/>
        </w:rPr>
        <w:t>Здійснений аналіз підкреслює, що для ефективного оволодіння навичкою читання у дітей з мовленнєвими труднощами необхідний комплексний підхід, який інтегрує когнітивні та технічні компоненти навчального процесу, включаючи систематичні корекційні методики та сучасні технології.</w:t>
      </w:r>
    </w:p>
    <w:p w14:paraId="41A51D8E" w14:textId="77777777" w:rsidR="00CD3C34" w:rsidRDefault="00CD3C3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9CD53AD" w14:textId="77777777" w:rsidR="001C261F" w:rsidRDefault="001C261F" w:rsidP="004A52CB">
      <w:pPr>
        <w:spacing w:after="0" w:line="360" w:lineRule="auto"/>
        <w:ind w:firstLine="709"/>
        <w:jc w:val="center"/>
        <w:rPr>
          <w:rFonts w:ascii="Times New Roman" w:eastAsia="Times New Roman" w:hAnsi="Times New Roman" w:cs="Times New Roman"/>
          <w:b/>
          <w:sz w:val="28"/>
          <w:szCs w:val="28"/>
        </w:rPr>
      </w:pPr>
      <w:r w:rsidRPr="00AE1C9A">
        <w:rPr>
          <w:rFonts w:ascii="Times New Roman" w:eastAsia="Times New Roman" w:hAnsi="Times New Roman" w:cs="Times New Roman"/>
          <w:b/>
          <w:sz w:val="28"/>
          <w:szCs w:val="28"/>
        </w:rPr>
        <w:lastRenderedPageBreak/>
        <w:t>РОЗДІЛ 2</w:t>
      </w:r>
    </w:p>
    <w:p w14:paraId="450FE4FF" w14:textId="77777777" w:rsidR="001C261F" w:rsidRDefault="001C261F" w:rsidP="004A52CB">
      <w:pPr>
        <w:spacing w:after="0" w:line="360" w:lineRule="auto"/>
        <w:ind w:firstLine="709"/>
        <w:jc w:val="center"/>
        <w:rPr>
          <w:rFonts w:ascii="Times New Roman" w:eastAsia="Times New Roman" w:hAnsi="Times New Roman" w:cs="Times New Roman"/>
          <w:b/>
          <w:bCs/>
          <w:sz w:val="28"/>
          <w:szCs w:val="28"/>
        </w:rPr>
      </w:pPr>
      <w:r w:rsidRPr="00AE1C9A">
        <w:rPr>
          <w:rFonts w:ascii="Times New Roman" w:eastAsia="Times New Roman" w:hAnsi="Times New Roman" w:cs="Times New Roman"/>
          <w:b/>
          <w:sz w:val="28"/>
          <w:szCs w:val="28"/>
        </w:rPr>
        <w:t>ЕМПІРИЧНЕ ДОСЛІДЖЕННЯ ОСОБЛИВОСТЕЙ ФОРМУВАННЯ НАВИЧКИ ЧИТАННЯ У ДІТЕЙ МОЛОДШОГО ШКІЛЬНОГО ВІКУ ІЗ МОВЛЕН</w:t>
      </w:r>
      <w:r>
        <w:rPr>
          <w:rFonts w:ascii="Times New Roman" w:eastAsia="Times New Roman" w:hAnsi="Times New Roman" w:cs="Times New Roman"/>
          <w:b/>
          <w:sz w:val="28"/>
          <w:szCs w:val="28"/>
        </w:rPr>
        <w:t>Н</w:t>
      </w:r>
      <w:r w:rsidRPr="00AE1C9A">
        <w:rPr>
          <w:rFonts w:ascii="Times New Roman" w:eastAsia="Times New Roman" w:hAnsi="Times New Roman" w:cs="Times New Roman"/>
          <w:b/>
          <w:sz w:val="28"/>
          <w:szCs w:val="28"/>
        </w:rPr>
        <w:t>ЄВИМИ ТРУДНОЩАМИ</w:t>
      </w:r>
    </w:p>
    <w:p w14:paraId="0DD0D99D" w14:textId="77777777" w:rsidR="001C261F" w:rsidRPr="00AC665C" w:rsidRDefault="001C261F" w:rsidP="004A52CB">
      <w:pPr>
        <w:spacing w:after="0" w:line="360" w:lineRule="auto"/>
        <w:ind w:firstLine="720"/>
        <w:jc w:val="both"/>
        <w:rPr>
          <w:rFonts w:ascii="Times New Roman" w:eastAsia="Times New Roman" w:hAnsi="Times New Roman" w:cs="Times New Roman"/>
          <w:b/>
          <w:bCs/>
          <w:sz w:val="28"/>
          <w:szCs w:val="28"/>
        </w:rPr>
      </w:pPr>
      <w:r w:rsidRPr="00C65D42">
        <w:rPr>
          <w:rFonts w:ascii="Times New Roman" w:eastAsia="Times New Roman" w:hAnsi="Times New Roman" w:cs="Times New Roman"/>
          <w:b/>
          <w:bCs/>
          <w:sz w:val="28"/>
          <w:szCs w:val="28"/>
        </w:rPr>
        <w:t>2.1.</w:t>
      </w:r>
      <w:r>
        <w:rPr>
          <w:rFonts w:ascii="Times New Roman" w:eastAsia="Times New Roman" w:hAnsi="Times New Roman" w:cs="Times New Roman"/>
          <w:b/>
          <w:bCs/>
          <w:sz w:val="28"/>
          <w:szCs w:val="28"/>
        </w:rPr>
        <w:t xml:space="preserve"> </w:t>
      </w:r>
      <w:r w:rsidRPr="00C65D42">
        <w:rPr>
          <w:rFonts w:ascii="Times New Roman" w:eastAsia="Times New Roman" w:hAnsi="Times New Roman" w:cs="Times New Roman"/>
          <w:b/>
          <w:bCs/>
          <w:sz w:val="28"/>
          <w:szCs w:val="28"/>
        </w:rPr>
        <w:t>Організація та методика проведення констатувального етапу дослідження</w:t>
      </w:r>
    </w:p>
    <w:p w14:paraId="203920BF" w14:textId="77777777" w:rsidR="001C261F" w:rsidRDefault="001C261F" w:rsidP="004A52CB">
      <w:pPr>
        <w:spacing w:after="0" w:line="360" w:lineRule="auto"/>
        <w:ind w:firstLine="720"/>
        <w:contextualSpacing/>
        <w:jc w:val="both"/>
        <w:rPr>
          <w:rFonts w:ascii="Times New Roman" w:eastAsia="Times New Roman" w:hAnsi="Times New Roman" w:cs="Times New Roman"/>
          <w:sz w:val="28"/>
          <w:szCs w:val="28"/>
        </w:rPr>
      </w:pPr>
      <w:r w:rsidRPr="00C65D42">
        <w:rPr>
          <w:rFonts w:ascii="Times New Roman" w:hAnsi="Times New Roman" w:cs="Times New Roman"/>
          <w:sz w:val="28"/>
          <w:szCs w:val="28"/>
        </w:rPr>
        <w:t xml:space="preserve">Констатувальний етап дослідження має на меті визначити рівень сформованості навички читання у дітей молодшого шкільного віку із мовленнєвими труднощами. Це дозволяє не лише встановити базові показники, але й ідентифікувати ключові труднощі та фактори, що впливають на процес формування навички читання. </w:t>
      </w:r>
    </w:p>
    <w:p w14:paraId="4AAA0884" w14:textId="77777777" w:rsidR="001C261F" w:rsidRDefault="001C261F" w:rsidP="004A52CB">
      <w:pPr>
        <w:spacing w:after="0" w:line="360" w:lineRule="auto"/>
        <w:ind w:firstLine="720"/>
        <w:contextualSpacing/>
        <w:jc w:val="both"/>
        <w:rPr>
          <w:rFonts w:ascii="Times New Roman" w:eastAsia="Times New Roman" w:hAnsi="Times New Roman" w:cs="Times New Roman"/>
          <w:sz w:val="28"/>
          <w:szCs w:val="28"/>
        </w:rPr>
      </w:pPr>
      <w:r w:rsidRPr="00C65D42">
        <w:rPr>
          <w:rFonts w:ascii="Times New Roman" w:hAnsi="Times New Roman" w:cs="Times New Roman"/>
          <w:sz w:val="28"/>
          <w:szCs w:val="28"/>
        </w:rPr>
        <w:t xml:space="preserve">У </w:t>
      </w:r>
      <w:r>
        <w:rPr>
          <w:rFonts w:ascii="Times New Roman" w:hAnsi="Times New Roman" w:cs="Times New Roman"/>
          <w:sz w:val="28"/>
          <w:szCs w:val="28"/>
        </w:rPr>
        <w:t xml:space="preserve">цьому </w:t>
      </w:r>
      <w:r w:rsidRPr="00C65D42">
        <w:rPr>
          <w:rFonts w:ascii="Times New Roman" w:hAnsi="Times New Roman" w:cs="Times New Roman"/>
          <w:sz w:val="28"/>
          <w:szCs w:val="28"/>
        </w:rPr>
        <w:t>магістерському досліджені експериментальна частина буде базуватись на констатувальному етапі. На цьому етапі проводиться первинна діагностика рівня сформованості навички читання у досліджуваної групи дітей.</w:t>
      </w:r>
    </w:p>
    <w:p w14:paraId="78159494" w14:textId="77777777" w:rsidR="001C261F" w:rsidRPr="00FC2E09" w:rsidRDefault="001C261F" w:rsidP="004A52CB">
      <w:pPr>
        <w:spacing w:after="0" w:line="360" w:lineRule="auto"/>
        <w:ind w:firstLine="720"/>
        <w:contextualSpacing/>
        <w:jc w:val="both"/>
        <w:rPr>
          <w:rFonts w:ascii="Times New Roman" w:eastAsia="Times New Roman" w:hAnsi="Times New Roman" w:cs="Times New Roman"/>
          <w:sz w:val="28"/>
          <w:szCs w:val="28"/>
        </w:rPr>
      </w:pPr>
      <w:r w:rsidRPr="00C65D42">
        <w:rPr>
          <w:rFonts w:ascii="Times New Roman" w:hAnsi="Times New Roman" w:cs="Times New Roman"/>
          <w:sz w:val="28"/>
          <w:szCs w:val="28"/>
        </w:rPr>
        <w:t>Метою констатувального етапу є вивчення стану сформованості навички читання у дітей з мовленнєвими труднощами, а також порівняння їх із рівнем сформованості навички читання у дітей з типовим розвитком</w:t>
      </w:r>
      <w:r w:rsidRPr="00FC2E09">
        <w:rPr>
          <w:rFonts w:ascii="Times New Roman" w:hAnsi="Times New Roman" w:cs="Times New Roman"/>
          <w:sz w:val="28"/>
          <w:szCs w:val="28"/>
        </w:rPr>
        <w:t>.</w:t>
      </w:r>
    </w:p>
    <w:p w14:paraId="6EF1EFCB" w14:textId="77777777" w:rsidR="001C261F" w:rsidRPr="00AC665C" w:rsidRDefault="001C261F" w:rsidP="004A52CB">
      <w:pPr>
        <w:pStyle w:val="af6"/>
        <w:spacing w:after="0" w:line="360" w:lineRule="auto"/>
        <w:ind w:left="0" w:firstLine="720"/>
        <w:jc w:val="both"/>
        <w:rPr>
          <w:rFonts w:ascii="Times New Roman" w:hAnsi="Times New Roman" w:cs="Times New Roman"/>
          <w:sz w:val="28"/>
          <w:szCs w:val="28"/>
        </w:rPr>
      </w:pPr>
      <w:r w:rsidRPr="00AC665C">
        <w:rPr>
          <w:rFonts w:ascii="Times New Roman" w:hAnsi="Times New Roman" w:cs="Times New Roman"/>
          <w:sz w:val="28"/>
          <w:szCs w:val="28"/>
        </w:rPr>
        <w:t>Для проведення дослідження було сформовано вибірку, а також обрано метод  для проведення експерименту, підібрані відповідно мети та цілі дослідження.</w:t>
      </w:r>
    </w:p>
    <w:p w14:paraId="52892CAA" w14:textId="77777777" w:rsidR="001C261F" w:rsidRPr="00A83D2F" w:rsidRDefault="001C261F" w:rsidP="004A52CB">
      <w:pPr>
        <w:spacing w:after="0" w:line="360" w:lineRule="auto"/>
        <w:ind w:firstLine="720"/>
        <w:contextualSpacing/>
        <w:jc w:val="both"/>
        <w:rPr>
          <w:rFonts w:ascii="Times New Roman" w:hAnsi="Times New Roman" w:cs="Times New Roman"/>
          <w:sz w:val="28"/>
          <w:szCs w:val="28"/>
        </w:rPr>
      </w:pPr>
      <w:r w:rsidRPr="00C65D42">
        <w:rPr>
          <w:rFonts w:ascii="Times New Roman" w:hAnsi="Times New Roman" w:cs="Times New Roman"/>
          <w:sz w:val="28"/>
          <w:szCs w:val="28"/>
        </w:rPr>
        <w:t>Для проведення дослідження, було необхідно підібрати відповідний діагностичний інструментарій. Таким виступив текст із хрестоматії для позакласного читання, авторства О.Гребенькової. Для об</w:t>
      </w:r>
      <w:r>
        <w:rPr>
          <w:rFonts w:ascii="Times New Roman" w:hAnsi="Times New Roman" w:cs="Times New Roman"/>
          <w:sz w:val="28"/>
          <w:szCs w:val="28"/>
        </w:rPr>
        <w:t>’</w:t>
      </w:r>
      <w:r w:rsidRPr="00C65D42">
        <w:rPr>
          <w:rFonts w:ascii="Times New Roman" w:hAnsi="Times New Roman" w:cs="Times New Roman"/>
          <w:sz w:val="28"/>
          <w:szCs w:val="28"/>
        </w:rPr>
        <w:t>єктивності результатів, була розроблена шкала оцінки, а також виділені основні критерії за якими відстежується сформованість навички читання. Вони були виділені на основі інформації отриманої з документу  «Інструктивно-методичні рекомендації  щодо організації освітнього процесу та викладання навчальних предметів у закладах загальної середньої освіти», у якому зазначається</w:t>
      </w:r>
      <w:r>
        <w:rPr>
          <w:rFonts w:ascii="Times New Roman" w:hAnsi="Times New Roman" w:cs="Times New Roman"/>
          <w:sz w:val="28"/>
          <w:szCs w:val="28"/>
        </w:rPr>
        <w:t>,</w:t>
      </w:r>
      <w:r w:rsidRPr="00C65D42">
        <w:rPr>
          <w:rFonts w:ascii="Times New Roman" w:hAnsi="Times New Roman" w:cs="Times New Roman"/>
          <w:sz w:val="28"/>
          <w:szCs w:val="28"/>
        </w:rPr>
        <w:t xml:space="preserve"> </w:t>
      </w:r>
      <w:r>
        <w:rPr>
          <w:rFonts w:ascii="Times New Roman" w:hAnsi="Times New Roman" w:cs="Times New Roman"/>
          <w:sz w:val="28"/>
          <w:szCs w:val="28"/>
        </w:rPr>
        <w:t>що п</w:t>
      </w:r>
      <w:r w:rsidRPr="00A83D2F">
        <w:rPr>
          <w:rFonts w:ascii="Times New Roman" w:hAnsi="Times New Roman" w:cs="Times New Roman"/>
          <w:sz w:val="28"/>
          <w:szCs w:val="28"/>
        </w:rPr>
        <w:t xml:space="preserve">ри оцінюванні навичок читання вголос враховуються такі критерії, як точність, швидкість, виразність читання та розуміння змісту тексту. Коли читання відбувається цілими словами або групами слів у темпі, що дозволяє добре зрозуміти прочитане, це свідчить про високий рівень навчальної активності. Використання різних інтонаційних засобів, таких як тон, гучність, логічний наголос, </w:t>
      </w:r>
      <w:r w:rsidRPr="00A83D2F">
        <w:rPr>
          <w:rFonts w:ascii="Times New Roman" w:hAnsi="Times New Roman" w:cs="Times New Roman"/>
          <w:sz w:val="28"/>
          <w:szCs w:val="28"/>
        </w:rPr>
        <w:lastRenderedPageBreak/>
        <w:t>під час читання вказує на здатність творчо сприймати та відтворювати текст, а отже, відповідає творчо-продуктивному рівню навчальної діяльності</w:t>
      </w:r>
      <w:r>
        <w:rPr>
          <w:rFonts w:ascii="Times New Roman" w:hAnsi="Times New Roman" w:cs="Times New Roman"/>
          <w:sz w:val="28"/>
          <w:szCs w:val="28"/>
        </w:rPr>
        <w:t xml:space="preserve"> </w:t>
      </w:r>
      <w:r w:rsidRPr="006B7E7D">
        <w:rPr>
          <w:rFonts w:ascii="Times New Roman" w:hAnsi="Times New Roman" w:cs="Times New Roman"/>
          <w:sz w:val="28"/>
          <w:szCs w:val="28"/>
        </w:rPr>
        <w:t>[4]</w:t>
      </w:r>
      <w:r>
        <w:rPr>
          <w:rFonts w:ascii="Times New Roman" w:hAnsi="Times New Roman" w:cs="Times New Roman"/>
          <w:sz w:val="28"/>
          <w:szCs w:val="28"/>
        </w:rPr>
        <w:t>.</w:t>
      </w:r>
    </w:p>
    <w:p w14:paraId="73836194" w14:textId="77777777" w:rsidR="001C261F" w:rsidRPr="00AC665C" w:rsidRDefault="001C261F" w:rsidP="004A52CB">
      <w:pPr>
        <w:spacing w:after="0" w:line="360" w:lineRule="auto"/>
        <w:ind w:firstLine="720"/>
        <w:contextualSpacing/>
        <w:jc w:val="both"/>
        <w:rPr>
          <w:rFonts w:ascii="Times New Roman" w:eastAsia="Times New Roman" w:hAnsi="Times New Roman" w:cs="Times New Roman"/>
          <w:sz w:val="28"/>
          <w:szCs w:val="28"/>
        </w:rPr>
      </w:pPr>
      <w:r w:rsidRPr="00C65D42">
        <w:rPr>
          <w:rFonts w:ascii="Times New Roman" w:hAnsi="Times New Roman" w:cs="Times New Roman"/>
          <w:sz w:val="28"/>
          <w:szCs w:val="28"/>
        </w:rPr>
        <w:t xml:space="preserve"> </w:t>
      </w:r>
      <w:r>
        <w:rPr>
          <w:rFonts w:ascii="Times New Roman" w:hAnsi="Times New Roman" w:cs="Times New Roman"/>
          <w:sz w:val="28"/>
          <w:szCs w:val="28"/>
        </w:rPr>
        <w:t>Текст і критерії за якими проводилось обстеження навички читання, розміщені в Додатку А.</w:t>
      </w:r>
    </w:p>
    <w:p w14:paraId="12435338" w14:textId="77777777" w:rsidR="001C261F" w:rsidRPr="00C65D42"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Саме тому і критеріями для оцінки навички читання будуть: правильність, спосіб, темп, виразність та розуміння тексту. Тому до кожного критерію розроблені показники, що дозволяють детально оцінити рівень сформованості читальних навичок у дитини.</w:t>
      </w:r>
    </w:p>
    <w:p w14:paraId="3BDC46EA" w14:textId="77777777" w:rsidR="001C261F" w:rsidRDefault="001C261F" w:rsidP="004A52CB">
      <w:pPr>
        <w:spacing w:after="0" w:line="360" w:lineRule="auto"/>
        <w:ind w:firstLine="720"/>
        <w:jc w:val="both"/>
        <w:rPr>
          <w:rFonts w:ascii="Times New Roman" w:hAnsi="Times New Roman" w:cs="Times New Roman"/>
          <w:sz w:val="28"/>
          <w:szCs w:val="28"/>
        </w:rPr>
      </w:pPr>
      <w:r w:rsidRPr="003239AF">
        <w:rPr>
          <w:rFonts w:ascii="Times New Roman" w:hAnsi="Times New Roman" w:cs="Times New Roman"/>
          <w:sz w:val="28"/>
          <w:szCs w:val="28"/>
        </w:rPr>
        <w:t>На основі всіх критеріїв обчислюється загальний бал (максимум 25 балів), який вказує на рівень сформованості навичок читання. Розподіл на три рівні (високий, середній, низький) дозволяє спеціалісту ефективно класифікувати учнів і визначити потребу в подальшій корекційній роботі.</w:t>
      </w:r>
    </w:p>
    <w:p w14:paraId="0C9941FF" w14:textId="77777777" w:rsidR="001C261F" w:rsidRDefault="001C261F" w:rsidP="004A52CB">
      <w:pPr>
        <w:spacing w:after="0" w:line="360" w:lineRule="auto"/>
        <w:ind w:firstLine="720"/>
        <w:jc w:val="both"/>
        <w:rPr>
          <w:rFonts w:ascii="Times New Roman" w:hAnsi="Times New Roman" w:cs="Times New Roman"/>
          <w:sz w:val="28"/>
          <w:szCs w:val="28"/>
        </w:rPr>
      </w:pPr>
      <w:r w:rsidRPr="003239AF">
        <w:rPr>
          <w:rFonts w:ascii="Times New Roman" w:hAnsi="Times New Roman" w:cs="Times New Roman"/>
          <w:sz w:val="28"/>
          <w:szCs w:val="28"/>
        </w:rPr>
        <w:t>Основна мета цієї методики полягає у проведенні комплексної оцінки, яка дозволяє визначити не лише технічні аспекти читання, але й глибину його розуміння, що є критично важливим для формування ефективних мовленнєвих навичок.</w:t>
      </w:r>
    </w:p>
    <w:p w14:paraId="6E8595F2" w14:textId="77777777" w:rsidR="001C261F"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Вибірка дослідження. Процес експериментальної роботи проходив у загальноосвітній школі №182 міста Києва. Для цього було відібрано дітей молодшого шкільного віку (4 клас) з мовленнєвими труднощами, інтегрованих у загальноосвітні школи з інклюзивною формою навчання, в кількості 10 осіб, а також 10 дітей з типовим розвитком.</w:t>
      </w:r>
    </w:p>
    <w:p w14:paraId="15D65B9A" w14:textId="77777777" w:rsidR="001C261F"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Для проведення експерименту було обрано один із емпіричних методів дослідження – спостереження, яке є частиною методів дослідницького оцінювання. Спостереження широко використовується в освітніх дослідженнях, психології, педагогіці та інших галузях для отримання об</w:t>
      </w:r>
      <w:r>
        <w:rPr>
          <w:rFonts w:ascii="Times New Roman" w:hAnsi="Times New Roman" w:cs="Times New Roman"/>
          <w:sz w:val="28"/>
          <w:szCs w:val="28"/>
        </w:rPr>
        <w:t>’</w:t>
      </w:r>
      <w:r w:rsidRPr="00C65D42">
        <w:rPr>
          <w:rFonts w:ascii="Times New Roman" w:hAnsi="Times New Roman" w:cs="Times New Roman"/>
          <w:sz w:val="28"/>
          <w:szCs w:val="28"/>
        </w:rPr>
        <w:t>єктивної та первинної інформації про поведінку, навички та компетенції обстежуваних осіб.</w:t>
      </w:r>
    </w:p>
    <w:p w14:paraId="5B84F1FE" w14:textId="77777777" w:rsidR="001C261F" w:rsidRPr="00C65D42"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Метод спостереження передбачає безпосереднє, систематичне та цілеспрямоване дослідження поведінки учнів під час виконання завдання, в нашому випадку — читання тексту. Цей метод дозволяє оцінити різні аспекти читання, такі як правильність, спосіб, темп, виразність та розуміння тексту, спираючись на заздалегідь визначені критерії та показники.</w:t>
      </w:r>
    </w:p>
    <w:p w14:paraId="16448F51" w14:textId="77777777" w:rsidR="001C261F" w:rsidRPr="00C65D42" w:rsidRDefault="001C261F" w:rsidP="004A52CB">
      <w:pPr>
        <w:spacing w:after="0" w:line="360" w:lineRule="auto"/>
        <w:ind w:firstLine="720"/>
        <w:jc w:val="both"/>
        <w:rPr>
          <w:rFonts w:ascii="Times New Roman" w:hAnsi="Times New Roman" w:cs="Times New Roman"/>
          <w:sz w:val="28"/>
          <w:szCs w:val="28"/>
        </w:rPr>
      </w:pPr>
      <w:r w:rsidRPr="00A83D2F">
        <w:rPr>
          <w:rFonts w:ascii="Times New Roman" w:hAnsi="Times New Roman" w:cs="Times New Roman"/>
          <w:sz w:val="28"/>
          <w:szCs w:val="28"/>
        </w:rPr>
        <w:lastRenderedPageBreak/>
        <w:t xml:space="preserve">З метою визначення рівня сформованості навичок читання у дітей молодшого шкільного віку з мовленнєвими </w:t>
      </w:r>
      <w:r>
        <w:rPr>
          <w:rFonts w:ascii="Times New Roman" w:hAnsi="Times New Roman" w:cs="Times New Roman"/>
          <w:sz w:val="28"/>
          <w:szCs w:val="28"/>
        </w:rPr>
        <w:t>труднощами</w:t>
      </w:r>
      <w:r w:rsidRPr="00A83D2F">
        <w:rPr>
          <w:rFonts w:ascii="Times New Roman" w:hAnsi="Times New Roman" w:cs="Times New Roman"/>
          <w:sz w:val="28"/>
          <w:szCs w:val="28"/>
        </w:rPr>
        <w:t xml:space="preserve"> було організовано спостереження за процесом читання дітьми спеціально підібраного діагностичного тексту.</w:t>
      </w:r>
      <w:r w:rsidRPr="00C65D42">
        <w:rPr>
          <w:rFonts w:ascii="Times New Roman" w:hAnsi="Times New Roman" w:cs="Times New Roman"/>
          <w:sz w:val="28"/>
          <w:szCs w:val="28"/>
        </w:rPr>
        <w:t xml:space="preserve"> </w:t>
      </w:r>
      <w:r>
        <w:rPr>
          <w:rFonts w:ascii="Times New Roman" w:hAnsi="Times New Roman" w:cs="Times New Roman"/>
          <w:sz w:val="28"/>
          <w:szCs w:val="28"/>
        </w:rPr>
        <w:t>Дослідження проходило у декілька етапів</w:t>
      </w:r>
      <w:r w:rsidRPr="00C65D42">
        <w:rPr>
          <w:rFonts w:ascii="Times New Roman" w:hAnsi="Times New Roman" w:cs="Times New Roman"/>
          <w:sz w:val="28"/>
          <w:szCs w:val="28"/>
        </w:rPr>
        <w:t>:</w:t>
      </w:r>
    </w:p>
    <w:p w14:paraId="5F3ADB6F" w14:textId="77777777" w:rsidR="001C261F" w:rsidRPr="00C65D42" w:rsidRDefault="001C261F" w:rsidP="004A52CB">
      <w:pPr>
        <w:pStyle w:val="af6"/>
        <w:numPr>
          <w:ilvl w:val="0"/>
          <w:numId w:val="5"/>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На організаційному етапі, була підібрана вибірка досліджуваних, обрані діагностичні інструменти.</w:t>
      </w:r>
    </w:p>
    <w:p w14:paraId="70011653" w14:textId="77777777" w:rsidR="001C261F" w:rsidRPr="00C65D42" w:rsidRDefault="001C261F" w:rsidP="004A52CB">
      <w:pPr>
        <w:pStyle w:val="af6"/>
        <w:numPr>
          <w:ilvl w:val="0"/>
          <w:numId w:val="5"/>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На діагностичному етапі з метою отримання первинних даних, проведено експериментальне спостереження за процесом читання дітей в межах класного середовища</w:t>
      </w:r>
    </w:p>
    <w:p w14:paraId="74C268A8" w14:textId="77777777" w:rsidR="001C261F" w:rsidRPr="00C65D42" w:rsidRDefault="001C261F" w:rsidP="004A52CB">
      <w:pPr>
        <w:pStyle w:val="af6"/>
        <w:numPr>
          <w:ilvl w:val="0"/>
          <w:numId w:val="5"/>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Підсумковий етап, передбачав кількісну обробку отриманих даних, аналіз результатів під час дослідження.</w:t>
      </w:r>
    </w:p>
    <w:p w14:paraId="6135F4A2" w14:textId="77777777" w:rsidR="001C261F" w:rsidRPr="00C65D42"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 xml:space="preserve">Всі отримані дані вносились у відповідні протоколи обстеження, які забезпечували точне зберігання інформації та відстеження всіх необхідних </w:t>
      </w:r>
      <w:r>
        <w:rPr>
          <w:rFonts w:ascii="Times New Roman" w:hAnsi="Times New Roman" w:cs="Times New Roman"/>
          <w:sz w:val="28"/>
          <w:szCs w:val="28"/>
        </w:rPr>
        <w:t xml:space="preserve">даних про навичку читання </w:t>
      </w:r>
      <w:r w:rsidRPr="00C65D42">
        <w:rPr>
          <w:rFonts w:ascii="Times New Roman" w:hAnsi="Times New Roman" w:cs="Times New Roman"/>
          <w:sz w:val="28"/>
          <w:szCs w:val="28"/>
        </w:rPr>
        <w:t>(Додаток Б).</w:t>
      </w:r>
    </w:p>
    <w:p w14:paraId="6DF6D193" w14:textId="77777777" w:rsidR="001C261F" w:rsidRPr="0024554B" w:rsidRDefault="001C261F" w:rsidP="004A52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Цей</w:t>
      </w:r>
      <w:r w:rsidRPr="00C65D42">
        <w:rPr>
          <w:rFonts w:ascii="Times New Roman" w:hAnsi="Times New Roman" w:cs="Times New Roman"/>
          <w:sz w:val="28"/>
          <w:szCs w:val="28"/>
        </w:rPr>
        <w:t xml:space="preserve"> протокол</w:t>
      </w:r>
      <w:r w:rsidRPr="0024554B">
        <w:rPr>
          <w:rFonts w:ascii="Times New Roman" w:hAnsi="Times New Roman" w:cs="Times New Roman"/>
          <w:sz w:val="28"/>
          <w:szCs w:val="28"/>
        </w:rPr>
        <w:t xml:space="preserve"> є спеціально розробленим інструментом для комплексної оцінки рівня сформованості читання у дітей, що дозволяє детально аналізувати ключові аспекти цього процесу. Основною метою </w:t>
      </w:r>
      <w:r>
        <w:rPr>
          <w:rFonts w:ascii="Times New Roman" w:hAnsi="Times New Roman" w:cs="Times New Roman"/>
          <w:sz w:val="28"/>
          <w:szCs w:val="28"/>
        </w:rPr>
        <w:t>цього</w:t>
      </w:r>
      <w:r w:rsidRPr="0024554B">
        <w:rPr>
          <w:rFonts w:ascii="Times New Roman" w:hAnsi="Times New Roman" w:cs="Times New Roman"/>
          <w:sz w:val="28"/>
          <w:szCs w:val="28"/>
        </w:rPr>
        <w:t xml:space="preserve"> протоколу є оцінка загального рівня розвитку навички читання, що є важливим для визначення успішності формування мовленнєвих здібностей дитини, зокрема правильності читання, інтонаційної виразності та здатності до розуміння тексту.</w:t>
      </w:r>
    </w:p>
    <w:p w14:paraId="30D2F5BB" w14:textId="77777777" w:rsidR="001C261F" w:rsidRPr="0024554B" w:rsidRDefault="001C261F" w:rsidP="004A52CB">
      <w:pPr>
        <w:spacing w:after="0" w:line="360" w:lineRule="auto"/>
        <w:ind w:firstLine="720"/>
        <w:jc w:val="both"/>
        <w:rPr>
          <w:rFonts w:ascii="Times New Roman" w:hAnsi="Times New Roman" w:cs="Times New Roman"/>
          <w:sz w:val="28"/>
          <w:szCs w:val="28"/>
        </w:rPr>
      </w:pPr>
      <w:r w:rsidRPr="0024554B">
        <w:rPr>
          <w:rFonts w:ascii="Times New Roman" w:hAnsi="Times New Roman" w:cs="Times New Roman"/>
          <w:sz w:val="28"/>
          <w:szCs w:val="28"/>
        </w:rPr>
        <w:t>Протокол включає кілька критеріїв, які дозволяють здійснити детальну оцінку кожного аспекту процесу читання. Перший критерій – правильність читання – спрямований на оцінку кількості допущених дитиною помилок на кожні 100 слів тексту. Цей показник дає змогу визначити, наскільки дитина володіє механізмом читання та наскільки успішно уникала помилок, що можуть бути типовими для її віку та рівня розвитку. Другий критерій – спосіб читання – відображає плавність читання, тобто, чи виконується воно без частих пауз або зупинок, або ж дитина читає по складах. Цей аспект також демонструє рівень автоматизації навички, що свідчить про здатність дитини швидко та інтуїтивно відтворювати текст.</w:t>
      </w:r>
    </w:p>
    <w:p w14:paraId="2829CE31" w14:textId="77777777" w:rsidR="001C261F" w:rsidRPr="0024554B" w:rsidRDefault="001C261F" w:rsidP="004A52CB">
      <w:pPr>
        <w:spacing w:after="0" w:line="360" w:lineRule="auto"/>
        <w:ind w:firstLine="720"/>
        <w:jc w:val="both"/>
        <w:rPr>
          <w:rFonts w:ascii="Times New Roman" w:hAnsi="Times New Roman" w:cs="Times New Roman"/>
          <w:sz w:val="28"/>
          <w:szCs w:val="28"/>
        </w:rPr>
      </w:pPr>
      <w:r w:rsidRPr="0024554B">
        <w:rPr>
          <w:rFonts w:ascii="Times New Roman" w:hAnsi="Times New Roman" w:cs="Times New Roman"/>
          <w:sz w:val="28"/>
          <w:szCs w:val="28"/>
        </w:rPr>
        <w:lastRenderedPageBreak/>
        <w:t>Наступний критерій – темп читання, який вимірюється за кількістю слів, прочитаних дитиною за одну хвилину. Цей показник є важливим для визначення швидкості обробки інформації та розуміння тексту. Важливим компонентом оцінки є також виразність читання, яка включає оцінку інтонацій, правильності пауз та акцентів під час читання. Цей критерій дозволяє виявити, наскільки дитина розуміє зміст тексту і чи здатна передати його емоційне забарвлення за допомогою інтонації.</w:t>
      </w:r>
    </w:p>
    <w:p w14:paraId="66D7FDAC" w14:textId="77777777" w:rsidR="001C261F" w:rsidRPr="0024554B" w:rsidRDefault="001C261F" w:rsidP="004A52CB">
      <w:pPr>
        <w:spacing w:after="0" w:line="360" w:lineRule="auto"/>
        <w:ind w:firstLine="720"/>
        <w:jc w:val="both"/>
        <w:rPr>
          <w:rFonts w:ascii="Times New Roman" w:hAnsi="Times New Roman" w:cs="Times New Roman"/>
          <w:sz w:val="28"/>
          <w:szCs w:val="28"/>
        </w:rPr>
      </w:pPr>
      <w:r w:rsidRPr="0024554B">
        <w:rPr>
          <w:rFonts w:ascii="Times New Roman" w:hAnsi="Times New Roman" w:cs="Times New Roman"/>
          <w:sz w:val="28"/>
          <w:szCs w:val="28"/>
        </w:rPr>
        <w:t>Одним із ключових аспектів протоколу є розуміння прочитаного тексту, що перевіряється за допомогою серії питань, які стосуються змісту прочитаного матеріалу. Відповіді дитини аналізуються на правильність та повноту, що дає можливість зробити висновки щодо її здатності усвідомлено сприймати та запам</w:t>
      </w:r>
      <w:r>
        <w:rPr>
          <w:rFonts w:ascii="Times New Roman" w:hAnsi="Times New Roman" w:cs="Times New Roman"/>
          <w:sz w:val="28"/>
          <w:szCs w:val="28"/>
        </w:rPr>
        <w:t>’</w:t>
      </w:r>
      <w:r w:rsidRPr="0024554B">
        <w:rPr>
          <w:rFonts w:ascii="Times New Roman" w:hAnsi="Times New Roman" w:cs="Times New Roman"/>
          <w:sz w:val="28"/>
          <w:szCs w:val="28"/>
        </w:rPr>
        <w:t>ятовувати інформацію.</w:t>
      </w:r>
    </w:p>
    <w:p w14:paraId="072BA174" w14:textId="77777777" w:rsidR="001C261F" w:rsidRPr="00CE5E23" w:rsidRDefault="001C261F" w:rsidP="004A52CB">
      <w:pPr>
        <w:spacing w:after="0" w:line="360" w:lineRule="auto"/>
        <w:ind w:firstLine="720"/>
        <w:jc w:val="both"/>
        <w:rPr>
          <w:rFonts w:ascii="Times New Roman" w:hAnsi="Times New Roman" w:cs="Times New Roman"/>
          <w:sz w:val="28"/>
          <w:szCs w:val="28"/>
        </w:rPr>
      </w:pPr>
      <w:r w:rsidRPr="0024554B">
        <w:rPr>
          <w:rFonts w:ascii="Times New Roman" w:hAnsi="Times New Roman" w:cs="Times New Roman"/>
          <w:sz w:val="28"/>
          <w:szCs w:val="28"/>
        </w:rPr>
        <w:t xml:space="preserve">Оцінка результатів проводиться за кожним із зазначених критеріїв, а на завершення протоколу підсумовуються результати для виведення загальної оцінки рівня сформованості навички </w:t>
      </w:r>
      <w:r w:rsidRPr="00CE5E23">
        <w:rPr>
          <w:rFonts w:ascii="Times New Roman" w:hAnsi="Times New Roman" w:cs="Times New Roman"/>
          <w:sz w:val="28"/>
          <w:szCs w:val="28"/>
        </w:rPr>
        <w:t>читання. Діагностика навички читання передбачає всебічне оцінювання таких аспектів, як правильність, спосіб, темп, виразність читання, а також розуміння тексту. Для кожного з компонентів визначено якісні характеристики, що дозволяють об’єктивно оцінити рівень сформованості навички читання. Учень, який демонструє високий рівень правильності читання, допускає максимум одну помилку на 100 слів, що вказує на добре розвинені фонематичні процеси і високий рівень мовленнєвої компетентності. Середній рівень передбачає 2-3 помилки на 100 слів, що свідчить про загалом задовільне оволодіння фонематичною структурою слів, хоча інколи виникають труднощі у розрізненні звуків і букв, що може дещо перешкоджати розумінню тексту. Низький рівень, коли кількість помилок перевищує 3 на 100 слів, вказує на суттєві проблеми з фонематичним сприйняттям і вимовою, що може ускладнювати процес читання та призводити до втрати змісту тексту.</w:t>
      </w:r>
    </w:p>
    <w:p w14:paraId="2FDD9D2F" w14:textId="77777777" w:rsidR="001C261F" w:rsidRPr="00CE5E23" w:rsidRDefault="001C261F" w:rsidP="004A52CB">
      <w:pPr>
        <w:spacing w:after="0" w:line="360" w:lineRule="auto"/>
        <w:ind w:firstLine="720"/>
        <w:jc w:val="both"/>
        <w:rPr>
          <w:rFonts w:ascii="Times New Roman" w:hAnsi="Times New Roman" w:cs="Times New Roman"/>
          <w:sz w:val="28"/>
          <w:szCs w:val="28"/>
        </w:rPr>
      </w:pPr>
      <w:r w:rsidRPr="00CE5E23">
        <w:rPr>
          <w:rFonts w:ascii="Times New Roman" w:hAnsi="Times New Roman" w:cs="Times New Roman"/>
          <w:sz w:val="28"/>
          <w:szCs w:val="28"/>
        </w:rPr>
        <w:t xml:space="preserve">Щодо способу читання, високий рівень передбачає плавне читання цілими словами, без зупинок, що свідчить про добре сформовану навичку автоматизованого читання, де учень сприймає слова як цілісні одиниці. Середній рівень характеризується незначними паузами або розподілом на частини, що демонструє </w:t>
      </w:r>
      <w:r w:rsidRPr="00CE5E23">
        <w:rPr>
          <w:rFonts w:ascii="Times New Roman" w:hAnsi="Times New Roman" w:cs="Times New Roman"/>
          <w:sz w:val="28"/>
          <w:szCs w:val="28"/>
        </w:rPr>
        <w:lastRenderedPageBreak/>
        <w:t>достатній рівень навички, але з певними труднощами в плавності. Низький рівень вказує на читання по складах з частими зупинками та помилками, що значно ускладнює сприйняття та розуміння тексту.</w:t>
      </w:r>
    </w:p>
    <w:p w14:paraId="63E3D6D5" w14:textId="77777777" w:rsidR="001C261F" w:rsidRPr="00CE5E23" w:rsidRDefault="001C261F" w:rsidP="004A52CB">
      <w:pPr>
        <w:spacing w:after="0" w:line="360" w:lineRule="auto"/>
        <w:ind w:firstLine="720"/>
        <w:jc w:val="both"/>
        <w:rPr>
          <w:rFonts w:ascii="Times New Roman" w:hAnsi="Times New Roman" w:cs="Times New Roman"/>
          <w:sz w:val="28"/>
          <w:szCs w:val="28"/>
        </w:rPr>
      </w:pPr>
      <w:r w:rsidRPr="00CE5E23">
        <w:rPr>
          <w:rFonts w:ascii="Times New Roman" w:hAnsi="Times New Roman" w:cs="Times New Roman"/>
          <w:sz w:val="28"/>
          <w:szCs w:val="28"/>
        </w:rPr>
        <w:t>Темп читання також є важливим критерієм. Учень на високому рівні здатний прочитати більше 90 слів за хвилину, що свідчить про оптимальний темп читання, який сприяє легкому розумінню тексту. Середній рівень відповідає швидкості 70-89 слів за хвилину, що є достатнім для розуміння тексту, проте може уповільнювати сприйняття змісту. Низький рівень, коли темп становить менше 70 слів за хвилину, істотно ускладнює розуміння тексту, особливо при роботі з великими інформаційними матеріалами.</w:t>
      </w:r>
    </w:p>
    <w:p w14:paraId="36B5A383" w14:textId="77777777" w:rsidR="001C261F" w:rsidRPr="00CE5E23" w:rsidRDefault="001C261F" w:rsidP="004A52CB">
      <w:pPr>
        <w:spacing w:after="0" w:line="360" w:lineRule="auto"/>
        <w:ind w:firstLine="720"/>
        <w:jc w:val="both"/>
        <w:rPr>
          <w:rFonts w:ascii="Times New Roman" w:hAnsi="Times New Roman" w:cs="Times New Roman"/>
          <w:sz w:val="28"/>
          <w:szCs w:val="28"/>
        </w:rPr>
      </w:pPr>
      <w:r w:rsidRPr="00CE5E23">
        <w:rPr>
          <w:rFonts w:ascii="Times New Roman" w:hAnsi="Times New Roman" w:cs="Times New Roman"/>
          <w:sz w:val="28"/>
          <w:szCs w:val="28"/>
        </w:rPr>
        <w:t>Виразність читання також оцінюється за рівнями. Високий рівень передбачає читання з інтонаційними акцентами, правильними паузами і належною виразністю, що свідчить про здатність до емоційного та змістовного відтворення тексту. Середній рівень означає часткове використання інтонації, при цьому іноді трапляються порушення пауз і наголосів, що демонструє загальну здатність до виразного читання, проте з деякими труднощами у цілісному відтворенні тексту. Низький рівень характеризується монотонним читанням без інтонаційних акцентів, що свідчить про поверхове сприйняття змісту.</w:t>
      </w:r>
    </w:p>
    <w:p w14:paraId="714EB546" w14:textId="77777777" w:rsidR="001C261F" w:rsidRDefault="001C261F" w:rsidP="004A52CB">
      <w:pPr>
        <w:spacing w:after="0" w:line="360" w:lineRule="auto"/>
        <w:ind w:firstLine="720"/>
        <w:jc w:val="both"/>
        <w:rPr>
          <w:rFonts w:ascii="Times New Roman" w:hAnsi="Times New Roman" w:cs="Times New Roman"/>
          <w:sz w:val="28"/>
          <w:szCs w:val="28"/>
        </w:rPr>
      </w:pPr>
      <w:r w:rsidRPr="00CE5E23">
        <w:rPr>
          <w:rFonts w:ascii="Times New Roman" w:hAnsi="Times New Roman" w:cs="Times New Roman"/>
          <w:sz w:val="28"/>
          <w:szCs w:val="28"/>
        </w:rPr>
        <w:t>Оцінка розуміння тексту враховує здатність учня дати правильні відповіді на поставлені запитання. Високий рівень передбачає правильні відповіді на всі запитання, що підтверджує повне розуміння змісту тексту. Середній рівень, за якого учень правильно відповідає на більшість запитань, вказує на задовільне, але не повне розуміння тексту. Низький рівень характеризується правильними відповідями на одну-дві з поставлених запитань, що свідчить про обмежене розуміння і труднощі у сприйнятті прочитаного.</w:t>
      </w:r>
    </w:p>
    <w:p w14:paraId="738D32B7" w14:textId="77777777" w:rsidR="001C261F" w:rsidRDefault="001C261F" w:rsidP="004A52CB">
      <w:pPr>
        <w:spacing w:after="0" w:line="360" w:lineRule="auto"/>
        <w:ind w:firstLine="720"/>
        <w:jc w:val="both"/>
        <w:rPr>
          <w:rFonts w:ascii="Times New Roman" w:hAnsi="Times New Roman" w:cs="Times New Roman"/>
          <w:sz w:val="28"/>
          <w:szCs w:val="28"/>
        </w:rPr>
      </w:pPr>
      <w:r w:rsidRPr="007B32D0">
        <w:rPr>
          <w:rFonts w:ascii="Times New Roman" w:hAnsi="Times New Roman" w:cs="Times New Roman"/>
          <w:sz w:val="28"/>
          <w:szCs w:val="28"/>
        </w:rPr>
        <w:t xml:space="preserve">Таким чином, за результатами оцінки розуміння тексту можна узагальнити </w:t>
      </w:r>
      <w:r>
        <w:rPr>
          <w:rFonts w:ascii="Times New Roman" w:hAnsi="Times New Roman" w:cs="Times New Roman"/>
          <w:sz w:val="28"/>
          <w:szCs w:val="28"/>
        </w:rPr>
        <w:t>с</w:t>
      </w:r>
      <w:r w:rsidRPr="00201B64">
        <w:rPr>
          <w:rFonts w:ascii="Times New Roman" w:hAnsi="Times New Roman" w:cs="Times New Roman"/>
          <w:sz w:val="28"/>
          <w:szCs w:val="28"/>
        </w:rPr>
        <w:t xml:space="preserve">тан сформованості цієї навички </w:t>
      </w:r>
      <w:r w:rsidRPr="007B32D0">
        <w:rPr>
          <w:rFonts w:ascii="Times New Roman" w:hAnsi="Times New Roman" w:cs="Times New Roman"/>
          <w:sz w:val="28"/>
          <w:szCs w:val="28"/>
        </w:rPr>
        <w:t>читання, що дозволяє чітко визначити рівень підготовки дитини</w:t>
      </w:r>
      <w:r>
        <w:rPr>
          <w:rFonts w:ascii="Times New Roman" w:hAnsi="Times New Roman" w:cs="Times New Roman"/>
          <w:sz w:val="28"/>
          <w:szCs w:val="28"/>
        </w:rPr>
        <w:t>:</w:t>
      </w:r>
    </w:p>
    <w:p w14:paraId="0ADF9317" w14:textId="77777777" w:rsidR="001C261F" w:rsidRDefault="001C261F" w:rsidP="004A52CB">
      <w:pPr>
        <w:spacing w:after="0" w:line="360" w:lineRule="auto"/>
        <w:ind w:firstLine="720"/>
        <w:jc w:val="both"/>
        <w:rPr>
          <w:rFonts w:ascii="Times New Roman" w:hAnsi="Times New Roman" w:cs="Times New Roman"/>
          <w:sz w:val="28"/>
          <w:szCs w:val="28"/>
        </w:rPr>
      </w:pPr>
      <w:r w:rsidRPr="00B63E52">
        <w:rPr>
          <w:rFonts w:ascii="Times New Roman" w:hAnsi="Times New Roman" w:cs="Times New Roman"/>
          <w:i/>
          <w:sz w:val="28"/>
          <w:szCs w:val="28"/>
        </w:rPr>
        <w:t xml:space="preserve"> Високий рівень</w:t>
      </w:r>
      <w:r w:rsidRPr="007B32D0">
        <w:rPr>
          <w:rFonts w:ascii="Times New Roman" w:hAnsi="Times New Roman" w:cs="Times New Roman"/>
          <w:sz w:val="28"/>
          <w:szCs w:val="28"/>
        </w:rPr>
        <w:t xml:space="preserve"> </w:t>
      </w:r>
      <w:r>
        <w:rPr>
          <w:rFonts w:ascii="Times New Roman" w:hAnsi="Times New Roman" w:cs="Times New Roman"/>
          <w:sz w:val="28"/>
          <w:szCs w:val="28"/>
        </w:rPr>
        <w:t xml:space="preserve">сформованості навички читання </w:t>
      </w:r>
      <w:r w:rsidRPr="007B32D0">
        <w:rPr>
          <w:rFonts w:ascii="Times New Roman" w:hAnsi="Times New Roman" w:cs="Times New Roman"/>
          <w:sz w:val="28"/>
          <w:szCs w:val="28"/>
        </w:rPr>
        <w:t xml:space="preserve">(20-25 балів) свідчить про впевнене та точне читання з правильною вимовою, оптимальним темпом, виразністю </w:t>
      </w:r>
      <w:r w:rsidRPr="007B32D0">
        <w:rPr>
          <w:rFonts w:ascii="Times New Roman" w:hAnsi="Times New Roman" w:cs="Times New Roman"/>
          <w:sz w:val="28"/>
          <w:szCs w:val="28"/>
        </w:rPr>
        <w:lastRenderedPageBreak/>
        <w:t>та повним розумінням тексту, що є показником сформованої і стійкої навички читання.</w:t>
      </w:r>
    </w:p>
    <w:p w14:paraId="3E1A8F87" w14:textId="77777777" w:rsidR="001C261F" w:rsidRDefault="001C261F" w:rsidP="004A52CB">
      <w:pPr>
        <w:spacing w:after="0" w:line="360" w:lineRule="auto"/>
        <w:ind w:firstLine="720"/>
        <w:jc w:val="both"/>
        <w:rPr>
          <w:rFonts w:ascii="Times New Roman" w:hAnsi="Times New Roman" w:cs="Times New Roman"/>
          <w:sz w:val="28"/>
          <w:szCs w:val="28"/>
        </w:rPr>
      </w:pPr>
      <w:r w:rsidRPr="00B63E52">
        <w:rPr>
          <w:rFonts w:ascii="Times New Roman" w:hAnsi="Times New Roman" w:cs="Times New Roman"/>
          <w:i/>
          <w:sz w:val="28"/>
          <w:szCs w:val="28"/>
        </w:rPr>
        <w:t xml:space="preserve"> Середній рівень</w:t>
      </w:r>
      <w:r w:rsidRPr="007B32D0">
        <w:rPr>
          <w:rFonts w:ascii="Times New Roman" w:hAnsi="Times New Roman" w:cs="Times New Roman"/>
          <w:sz w:val="28"/>
          <w:szCs w:val="28"/>
        </w:rPr>
        <w:t xml:space="preserve"> </w:t>
      </w:r>
      <w:r>
        <w:rPr>
          <w:rFonts w:ascii="Times New Roman" w:hAnsi="Times New Roman" w:cs="Times New Roman"/>
          <w:sz w:val="28"/>
          <w:szCs w:val="28"/>
        </w:rPr>
        <w:t>сформованості навички читання</w:t>
      </w:r>
      <w:r w:rsidRPr="007B32D0">
        <w:rPr>
          <w:rFonts w:ascii="Times New Roman" w:hAnsi="Times New Roman" w:cs="Times New Roman"/>
          <w:sz w:val="28"/>
          <w:szCs w:val="28"/>
        </w:rPr>
        <w:t xml:space="preserve"> (1</w:t>
      </w:r>
      <w:r>
        <w:rPr>
          <w:rFonts w:ascii="Times New Roman" w:hAnsi="Times New Roman" w:cs="Times New Roman"/>
          <w:sz w:val="28"/>
          <w:szCs w:val="28"/>
        </w:rPr>
        <w:t>1</w:t>
      </w:r>
      <w:r w:rsidRPr="007B32D0">
        <w:rPr>
          <w:rFonts w:ascii="Times New Roman" w:hAnsi="Times New Roman" w:cs="Times New Roman"/>
          <w:sz w:val="28"/>
          <w:szCs w:val="28"/>
        </w:rPr>
        <w:t xml:space="preserve">-19 балів) вказує на здебільшого правильне і плавне читання, хоча можливі незначні помилки, зниження темпу або порушення інтонації; розуміння тексту в цілому задовільне, проте іноді дитина дає неповні відповіді на запитання. </w:t>
      </w:r>
    </w:p>
    <w:p w14:paraId="1C011466" w14:textId="77777777" w:rsidR="001C261F" w:rsidRPr="00CE5E23" w:rsidRDefault="001C261F" w:rsidP="004A52CB">
      <w:pPr>
        <w:spacing w:after="0" w:line="360" w:lineRule="auto"/>
        <w:ind w:firstLine="720"/>
        <w:jc w:val="both"/>
        <w:rPr>
          <w:rFonts w:ascii="Times New Roman" w:hAnsi="Times New Roman" w:cs="Times New Roman"/>
          <w:sz w:val="28"/>
          <w:szCs w:val="28"/>
        </w:rPr>
      </w:pPr>
      <w:r w:rsidRPr="007B32D0">
        <w:rPr>
          <w:rFonts w:ascii="Times New Roman" w:hAnsi="Times New Roman" w:cs="Times New Roman"/>
          <w:sz w:val="28"/>
          <w:szCs w:val="28"/>
        </w:rPr>
        <w:t xml:space="preserve">Низький рівень </w:t>
      </w:r>
      <w:r>
        <w:rPr>
          <w:rFonts w:ascii="Times New Roman" w:hAnsi="Times New Roman" w:cs="Times New Roman"/>
          <w:sz w:val="28"/>
          <w:szCs w:val="28"/>
        </w:rPr>
        <w:t>сформованості навички читання</w:t>
      </w:r>
      <w:r w:rsidRPr="007B32D0">
        <w:rPr>
          <w:rFonts w:ascii="Times New Roman" w:hAnsi="Times New Roman" w:cs="Times New Roman"/>
          <w:sz w:val="28"/>
          <w:szCs w:val="28"/>
        </w:rPr>
        <w:t xml:space="preserve"> (до 1</w:t>
      </w:r>
      <w:r>
        <w:rPr>
          <w:rFonts w:ascii="Times New Roman" w:hAnsi="Times New Roman" w:cs="Times New Roman"/>
          <w:sz w:val="28"/>
          <w:szCs w:val="28"/>
        </w:rPr>
        <w:t>1</w:t>
      </w:r>
      <w:r w:rsidRPr="007B32D0">
        <w:rPr>
          <w:rFonts w:ascii="Times New Roman" w:hAnsi="Times New Roman" w:cs="Times New Roman"/>
          <w:sz w:val="28"/>
          <w:szCs w:val="28"/>
        </w:rPr>
        <w:t xml:space="preserve"> балів) характеризується значними труднощами у читанні, частими помилками, повільним, монотонним темпом без виразності та обмеженим розумінням тексту, що вказує на недостатній розвиток навички читання і потребу в корекційній роботі для покращення читання і розуміння прочитаного.</w:t>
      </w:r>
    </w:p>
    <w:p w14:paraId="7078452C" w14:textId="77777777" w:rsidR="001C261F" w:rsidRDefault="001C261F" w:rsidP="004A52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24554B">
        <w:rPr>
          <w:rFonts w:ascii="Times New Roman" w:hAnsi="Times New Roman" w:cs="Times New Roman"/>
          <w:sz w:val="28"/>
          <w:szCs w:val="28"/>
        </w:rPr>
        <w:t xml:space="preserve"> На основі цих результатів можна визначити, які аспекти навички читання потребують додаткової уваги, а також які техніки або методи слід використовувати для покращення </w:t>
      </w:r>
      <w:r w:rsidRPr="00C65D42">
        <w:rPr>
          <w:rFonts w:ascii="Times New Roman" w:hAnsi="Times New Roman" w:cs="Times New Roman"/>
          <w:sz w:val="28"/>
          <w:szCs w:val="28"/>
        </w:rPr>
        <w:t xml:space="preserve">навички читання </w:t>
      </w:r>
      <w:r w:rsidRPr="0024554B">
        <w:rPr>
          <w:rFonts w:ascii="Times New Roman" w:hAnsi="Times New Roman" w:cs="Times New Roman"/>
          <w:sz w:val="28"/>
          <w:szCs w:val="28"/>
        </w:rPr>
        <w:t xml:space="preserve">дитини. </w:t>
      </w:r>
    </w:p>
    <w:p w14:paraId="5102AB0F" w14:textId="77777777" w:rsidR="001C261F" w:rsidRPr="0024554B" w:rsidRDefault="001C261F" w:rsidP="004A52CB">
      <w:pPr>
        <w:spacing w:after="0" w:line="360" w:lineRule="auto"/>
        <w:ind w:firstLine="720"/>
        <w:jc w:val="both"/>
        <w:rPr>
          <w:rFonts w:ascii="Times New Roman" w:hAnsi="Times New Roman" w:cs="Times New Roman"/>
          <w:sz w:val="28"/>
          <w:szCs w:val="28"/>
        </w:rPr>
      </w:pPr>
    </w:p>
    <w:p w14:paraId="6E6944E0" w14:textId="77777777" w:rsidR="001C261F" w:rsidRPr="00C65D42" w:rsidRDefault="001C261F" w:rsidP="004A52CB">
      <w:pPr>
        <w:spacing w:after="0" w:line="360" w:lineRule="auto"/>
        <w:ind w:firstLine="720"/>
        <w:jc w:val="both"/>
        <w:rPr>
          <w:rFonts w:ascii="Times New Roman" w:hAnsi="Times New Roman" w:cs="Times New Roman"/>
          <w:b/>
          <w:bCs/>
          <w:sz w:val="32"/>
          <w:szCs w:val="32"/>
        </w:rPr>
      </w:pPr>
      <w:r w:rsidRPr="00C65D42">
        <w:rPr>
          <w:rFonts w:ascii="Times New Roman" w:eastAsia="Times New Roman" w:hAnsi="Times New Roman" w:cs="Times New Roman"/>
          <w:b/>
          <w:bCs/>
          <w:sz w:val="28"/>
          <w:szCs w:val="28"/>
        </w:rPr>
        <w:t xml:space="preserve">2.2. Аналіз результатів дослідження </w:t>
      </w:r>
      <w:r>
        <w:rPr>
          <w:rFonts w:ascii="Times New Roman" w:eastAsia="Times New Roman" w:hAnsi="Times New Roman" w:cs="Times New Roman"/>
          <w:b/>
          <w:bCs/>
          <w:sz w:val="28"/>
          <w:szCs w:val="28"/>
        </w:rPr>
        <w:t>особливостей сформованості</w:t>
      </w:r>
      <w:r w:rsidRPr="00C65D42">
        <w:rPr>
          <w:rFonts w:ascii="Times New Roman" w:eastAsia="Times New Roman" w:hAnsi="Times New Roman" w:cs="Times New Roman"/>
          <w:b/>
          <w:bCs/>
          <w:sz w:val="28"/>
          <w:szCs w:val="28"/>
        </w:rPr>
        <w:t xml:space="preserve"> навички читання</w:t>
      </w:r>
    </w:p>
    <w:p w14:paraId="57842AD4" w14:textId="77777777" w:rsidR="001C261F" w:rsidRPr="00883B50" w:rsidRDefault="001C261F" w:rsidP="004A52CB">
      <w:pPr>
        <w:spacing w:after="0" w:line="360" w:lineRule="auto"/>
        <w:ind w:firstLine="720"/>
        <w:jc w:val="both"/>
        <w:rPr>
          <w:rFonts w:ascii="Times New Roman" w:hAnsi="Times New Roman" w:cs="Times New Roman"/>
          <w:sz w:val="28"/>
          <w:szCs w:val="28"/>
        </w:rPr>
      </w:pPr>
      <w:r w:rsidRPr="00883B50">
        <w:rPr>
          <w:rFonts w:ascii="Times New Roman" w:hAnsi="Times New Roman" w:cs="Times New Roman"/>
          <w:sz w:val="28"/>
          <w:szCs w:val="28"/>
        </w:rPr>
        <w:t xml:space="preserve">У рамках </w:t>
      </w:r>
      <w:r>
        <w:rPr>
          <w:rFonts w:ascii="Times New Roman" w:hAnsi="Times New Roman" w:cs="Times New Roman"/>
          <w:sz w:val="28"/>
          <w:szCs w:val="28"/>
        </w:rPr>
        <w:t>цього</w:t>
      </w:r>
      <w:r w:rsidRPr="00883B50">
        <w:rPr>
          <w:rFonts w:ascii="Times New Roman" w:hAnsi="Times New Roman" w:cs="Times New Roman"/>
          <w:sz w:val="28"/>
          <w:szCs w:val="28"/>
        </w:rPr>
        <w:t xml:space="preserve"> дослідження було проведено обстеження двох груп дітей: дітей з </w:t>
      </w:r>
      <w:r>
        <w:rPr>
          <w:rFonts w:ascii="Times New Roman" w:hAnsi="Times New Roman" w:cs="Times New Roman"/>
          <w:sz w:val="28"/>
          <w:szCs w:val="28"/>
        </w:rPr>
        <w:t>мовленнєвими труднощами</w:t>
      </w:r>
      <w:r w:rsidRPr="00883B50">
        <w:rPr>
          <w:rFonts w:ascii="Times New Roman" w:hAnsi="Times New Roman" w:cs="Times New Roman"/>
          <w:sz w:val="28"/>
          <w:szCs w:val="28"/>
        </w:rPr>
        <w:t xml:space="preserve"> та дітей із </w:t>
      </w:r>
      <w:r>
        <w:rPr>
          <w:rFonts w:ascii="Times New Roman" w:hAnsi="Times New Roman" w:cs="Times New Roman"/>
          <w:sz w:val="28"/>
          <w:szCs w:val="28"/>
        </w:rPr>
        <w:t>типовим розвитком</w:t>
      </w:r>
      <w:r w:rsidRPr="00883B50">
        <w:rPr>
          <w:rFonts w:ascii="Times New Roman" w:hAnsi="Times New Roman" w:cs="Times New Roman"/>
          <w:sz w:val="28"/>
          <w:szCs w:val="28"/>
        </w:rPr>
        <w:t>. За допомогою спеціально розроблених діагностичних матеріалів було здійснено оцінку ключових компонентів навички читання, зокрема часу читання, кількості помилок, темпу, виразності читання та рівня розуміння прочитаного тексту.</w:t>
      </w:r>
    </w:p>
    <w:p w14:paraId="046BDEC3" w14:textId="77777777" w:rsidR="001C261F" w:rsidRPr="00883B50" w:rsidRDefault="001C261F" w:rsidP="004A52CB">
      <w:pPr>
        <w:spacing w:after="0" w:line="360" w:lineRule="auto"/>
        <w:ind w:firstLine="720"/>
        <w:jc w:val="both"/>
        <w:rPr>
          <w:rFonts w:ascii="Times New Roman" w:hAnsi="Times New Roman" w:cs="Times New Roman"/>
          <w:sz w:val="28"/>
          <w:szCs w:val="28"/>
        </w:rPr>
      </w:pPr>
      <w:r w:rsidRPr="00883B50">
        <w:rPr>
          <w:rFonts w:ascii="Times New Roman" w:hAnsi="Times New Roman" w:cs="Times New Roman"/>
          <w:sz w:val="28"/>
          <w:szCs w:val="28"/>
        </w:rPr>
        <w:t>Отримані</w:t>
      </w:r>
      <w:r w:rsidRPr="00C65D42">
        <w:rPr>
          <w:rFonts w:ascii="Times New Roman" w:hAnsi="Times New Roman" w:cs="Times New Roman"/>
          <w:sz w:val="28"/>
          <w:szCs w:val="28"/>
        </w:rPr>
        <w:t xml:space="preserve"> </w:t>
      </w:r>
      <w:r w:rsidRPr="00883B50">
        <w:rPr>
          <w:rFonts w:ascii="Times New Roman" w:hAnsi="Times New Roman" w:cs="Times New Roman"/>
          <w:sz w:val="28"/>
          <w:szCs w:val="28"/>
        </w:rPr>
        <w:t xml:space="preserve">дані було піддано кількісному аналізу, результати якого відображені у вигляді середніх показників для кожної групи. Аналіз цих показників дозволив виявити суттєві відмінності між дітьми з </w:t>
      </w:r>
      <w:r>
        <w:rPr>
          <w:rFonts w:ascii="Times New Roman" w:hAnsi="Times New Roman" w:cs="Times New Roman"/>
          <w:sz w:val="28"/>
          <w:szCs w:val="28"/>
        </w:rPr>
        <w:t>мовленнєвими труднощами</w:t>
      </w:r>
      <w:r w:rsidRPr="00883B50">
        <w:rPr>
          <w:rFonts w:ascii="Times New Roman" w:hAnsi="Times New Roman" w:cs="Times New Roman"/>
          <w:sz w:val="28"/>
          <w:szCs w:val="28"/>
        </w:rPr>
        <w:t xml:space="preserve"> та </w:t>
      </w:r>
      <w:r>
        <w:rPr>
          <w:rFonts w:ascii="Times New Roman" w:hAnsi="Times New Roman" w:cs="Times New Roman"/>
          <w:sz w:val="28"/>
          <w:szCs w:val="28"/>
        </w:rPr>
        <w:t>їх однолітками</w:t>
      </w:r>
      <w:r w:rsidRPr="00883B50">
        <w:rPr>
          <w:rFonts w:ascii="Times New Roman" w:hAnsi="Times New Roman" w:cs="Times New Roman"/>
          <w:sz w:val="28"/>
          <w:szCs w:val="28"/>
        </w:rPr>
        <w:t xml:space="preserve"> із </w:t>
      </w:r>
      <w:r>
        <w:rPr>
          <w:rFonts w:ascii="Times New Roman" w:hAnsi="Times New Roman" w:cs="Times New Roman"/>
          <w:sz w:val="28"/>
          <w:szCs w:val="28"/>
        </w:rPr>
        <w:t>типовим розвитком</w:t>
      </w:r>
      <w:r w:rsidRPr="00883B50">
        <w:rPr>
          <w:rFonts w:ascii="Times New Roman" w:hAnsi="Times New Roman" w:cs="Times New Roman"/>
          <w:sz w:val="28"/>
          <w:szCs w:val="28"/>
        </w:rPr>
        <w:t xml:space="preserve"> за всіма критеріями</w:t>
      </w:r>
      <w:r>
        <w:rPr>
          <w:rFonts w:ascii="Times New Roman" w:hAnsi="Times New Roman" w:cs="Times New Roman"/>
          <w:sz w:val="28"/>
          <w:szCs w:val="28"/>
        </w:rPr>
        <w:t xml:space="preserve"> оцінки</w:t>
      </w:r>
      <w:r w:rsidRPr="00883B50">
        <w:rPr>
          <w:rFonts w:ascii="Times New Roman" w:hAnsi="Times New Roman" w:cs="Times New Roman"/>
          <w:sz w:val="28"/>
          <w:szCs w:val="28"/>
        </w:rPr>
        <w:t xml:space="preserve"> навички читання. У цьому розділі представлено детальний аналіз рівнів сформованості навич</w:t>
      </w:r>
      <w:r>
        <w:rPr>
          <w:rFonts w:ascii="Times New Roman" w:hAnsi="Times New Roman" w:cs="Times New Roman"/>
          <w:sz w:val="28"/>
          <w:szCs w:val="28"/>
        </w:rPr>
        <w:t>ки</w:t>
      </w:r>
      <w:r w:rsidRPr="00883B50">
        <w:rPr>
          <w:rFonts w:ascii="Times New Roman" w:hAnsi="Times New Roman" w:cs="Times New Roman"/>
          <w:sz w:val="28"/>
          <w:szCs w:val="28"/>
        </w:rPr>
        <w:t xml:space="preserve"> читання та виявлені труднощі у формуванні цих навичок у дітей із мовленнєвими труднощами.</w:t>
      </w:r>
    </w:p>
    <w:p w14:paraId="394D86DA" w14:textId="77777777" w:rsidR="001C261F" w:rsidRPr="00C65D42"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lastRenderedPageBreak/>
        <w:t>У таблицях</w:t>
      </w:r>
      <w:r>
        <w:rPr>
          <w:rFonts w:ascii="Times New Roman" w:hAnsi="Times New Roman" w:cs="Times New Roman"/>
          <w:sz w:val="28"/>
          <w:szCs w:val="28"/>
        </w:rPr>
        <w:t>,</w:t>
      </w:r>
      <w:r w:rsidRPr="00C65D42">
        <w:rPr>
          <w:rFonts w:ascii="Times New Roman" w:hAnsi="Times New Roman" w:cs="Times New Roman"/>
          <w:sz w:val="28"/>
          <w:szCs w:val="28"/>
        </w:rPr>
        <w:t xml:space="preserve"> представлено кількісні результати обстеження для кожної групи, а також загальні показники, які наочно демонструють відмінності у рівні сформованості навички читання </w:t>
      </w:r>
      <w:r w:rsidRPr="00883B50">
        <w:rPr>
          <w:rFonts w:ascii="Times New Roman" w:hAnsi="Times New Roman" w:cs="Times New Roman"/>
          <w:sz w:val="28"/>
          <w:szCs w:val="28"/>
        </w:rPr>
        <w:t xml:space="preserve">між дітьми з </w:t>
      </w:r>
      <w:r>
        <w:rPr>
          <w:rFonts w:ascii="Times New Roman" w:hAnsi="Times New Roman" w:cs="Times New Roman"/>
          <w:sz w:val="28"/>
          <w:szCs w:val="28"/>
        </w:rPr>
        <w:t>мовленнєвими труднощами</w:t>
      </w:r>
      <w:r w:rsidRPr="00883B50">
        <w:rPr>
          <w:rFonts w:ascii="Times New Roman" w:hAnsi="Times New Roman" w:cs="Times New Roman"/>
          <w:sz w:val="28"/>
          <w:szCs w:val="28"/>
        </w:rPr>
        <w:t xml:space="preserve"> та </w:t>
      </w:r>
      <w:r>
        <w:rPr>
          <w:rFonts w:ascii="Times New Roman" w:hAnsi="Times New Roman" w:cs="Times New Roman"/>
          <w:sz w:val="28"/>
          <w:szCs w:val="28"/>
        </w:rPr>
        <w:t>їх однолітками</w:t>
      </w:r>
      <w:r w:rsidRPr="00883B50">
        <w:rPr>
          <w:rFonts w:ascii="Times New Roman" w:hAnsi="Times New Roman" w:cs="Times New Roman"/>
          <w:sz w:val="28"/>
          <w:szCs w:val="28"/>
        </w:rPr>
        <w:t xml:space="preserve"> із </w:t>
      </w:r>
      <w:r>
        <w:rPr>
          <w:rFonts w:ascii="Times New Roman" w:hAnsi="Times New Roman" w:cs="Times New Roman"/>
          <w:sz w:val="28"/>
          <w:szCs w:val="28"/>
        </w:rPr>
        <w:t>типовим розвитком</w:t>
      </w:r>
      <w:r w:rsidRPr="00C65D42">
        <w:rPr>
          <w:rFonts w:ascii="Times New Roman" w:hAnsi="Times New Roman" w:cs="Times New Roman"/>
          <w:sz w:val="28"/>
          <w:szCs w:val="28"/>
        </w:rPr>
        <w:t xml:space="preserve"> </w:t>
      </w:r>
      <w:r>
        <w:rPr>
          <w:rFonts w:ascii="Times New Roman" w:hAnsi="Times New Roman" w:cs="Times New Roman"/>
          <w:sz w:val="28"/>
          <w:szCs w:val="28"/>
        </w:rPr>
        <w:t>(</w:t>
      </w:r>
      <w:r w:rsidRPr="00C65D42">
        <w:rPr>
          <w:rFonts w:ascii="Times New Roman" w:hAnsi="Times New Roman" w:cs="Times New Roman"/>
          <w:sz w:val="28"/>
          <w:szCs w:val="28"/>
        </w:rPr>
        <w:t>Додаток В).</w:t>
      </w:r>
    </w:p>
    <w:p w14:paraId="6E3B32E2" w14:textId="77777777" w:rsidR="001C261F" w:rsidRPr="00D170BC" w:rsidRDefault="001C261F" w:rsidP="004A52CB">
      <w:pPr>
        <w:spacing w:after="0" w:line="360" w:lineRule="auto"/>
        <w:ind w:firstLine="720"/>
        <w:jc w:val="both"/>
        <w:rPr>
          <w:rFonts w:ascii="Times New Roman" w:hAnsi="Times New Roman" w:cs="Times New Roman"/>
          <w:sz w:val="28"/>
          <w:szCs w:val="28"/>
        </w:rPr>
      </w:pPr>
      <w:r w:rsidRPr="00D170BC">
        <w:rPr>
          <w:rFonts w:ascii="Times New Roman" w:hAnsi="Times New Roman" w:cs="Times New Roman"/>
          <w:sz w:val="28"/>
          <w:szCs w:val="28"/>
        </w:rPr>
        <w:t>Згідно з результатами обстеження навич</w:t>
      </w:r>
      <w:r>
        <w:rPr>
          <w:rFonts w:ascii="Times New Roman" w:hAnsi="Times New Roman" w:cs="Times New Roman"/>
          <w:sz w:val="28"/>
          <w:szCs w:val="28"/>
        </w:rPr>
        <w:t>ки</w:t>
      </w:r>
      <w:r w:rsidRPr="00D170BC">
        <w:rPr>
          <w:rFonts w:ascii="Times New Roman" w:hAnsi="Times New Roman" w:cs="Times New Roman"/>
          <w:sz w:val="28"/>
          <w:szCs w:val="28"/>
        </w:rPr>
        <w:t xml:space="preserve"> читання у дітей обох категорій, спостерігаються суттєві відмінності у </w:t>
      </w:r>
      <w:r>
        <w:rPr>
          <w:rFonts w:ascii="Times New Roman" w:hAnsi="Times New Roman" w:cs="Times New Roman"/>
          <w:sz w:val="28"/>
          <w:szCs w:val="28"/>
        </w:rPr>
        <w:t>стані сформованості цієї навички</w:t>
      </w:r>
      <w:r w:rsidRPr="00D170BC">
        <w:rPr>
          <w:rFonts w:ascii="Times New Roman" w:hAnsi="Times New Roman" w:cs="Times New Roman"/>
          <w:sz w:val="28"/>
          <w:szCs w:val="28"/>
        </w:rPr>
        <w:t>. Діти із мовленнєвими труднощами продемонстрували низькі результати у всіх категоріях оцінювання. Переважно спостерігається низький рівень сформованості навичк</w:t>
      </w:r>
      <w:r>
        <w:rPr>
          <w:rFonts w:ascii="Times New Roman" w:hAnsi="Times New Roman" w:cs="Times New Roman"/>
          <w:sz w:val="28"/>
          <w:szCs w:val="28"/>
        </w:rPr>
        <w:t>и</w:t>
      </w:r>
      <w:r w:rsidRPr="00D170BC">
        <w:rPr>
          <w:rFonts w:ascii="Times New Roman" w:hAnsi="Times New Roman" w:cs="Times New Roman"/>
          <w:sz w:val="28"/>
          <w:szCs w:val="28"/>
        </w:rPr>
        <w:t xml:space="preserve"> читання, що свідчить про необхідність подальшої корекційної роботи для покращення ц</w:t>
      </w:r>
      <w:r>
        <w:rPr>
          <w:rFonts w:ascii="Times New Roman" w:hAnsi="Times New Roman" w:cs="Times New Roman"/>
          <w:sz w:val="28"/>
          <w:szCs w:val="28"/>
        </w:rPr>
        <w:t>ієї</w:t>
      </w:r>
      <w:r w:rsidRPr="00D170BC">
        <w:rPr>
          <w:rFonts w:ascii="Times New Roman" w:hAnsi="Times New Roman" w:cs="Times New Roman"/>
          <w:sz w:val="28"/>
          <w:szCs w:val="28"/>
        </w:rPr>
        <w:t xml:space="preserve"> навич</w:t>
      </w:r>
      <w:r>
        <w:rPr>
          <w:rFonts w:ascii="Times New Roman" w:hAnsi="Times New Roman" w:cs="Times New Roman"/>
          <w:sz w:val="28"/>
          <w:szCs w:val="28"/>
        </w:rPr>
        <w:t>ки</w:t>
      </w:r>
      <w:r w:rsidRPr="00D170BC">
        <w:rPr>
          <w:rFonts w:ascii="Times New Roman" w:hAnsi="Times New Roman" w:cs="Times New Roman"/>
          <w:sz w:val="28"/>
          <w:szCs w:val="28"/>
        </w:rPr>
        <w:t>. Діти з типовим розвитком, навпаки, продемонстрували високі показники у більшості аспектів читання, таких як правильність читання, спосіб читання та загальний рівень розуміння тексту. Рівень сформованості навичк</w:t>
      </w:r>
      <w:r>
        <w:rPr>
          <w:rFonts w:ascii="Times New Roman" w:hAnsi="Times New Roman" w:cs="Times New Roman"/>
          <w:sz w:val="28"/>
          <w:szCs w:val="28"/>
        </w:rPr>
        <w:t>и</w:t>
      </w:r>
      <w:r w:rsidRPr="00D170BC">
        <w:rPr>
          <w:rFonts w:ascii="Times New Roman" w:hAnsi="Times New Roman" w:cs="Times New Roman"/>
          <w:sz w:val="28"/>
          <w:szCs w:val="28"/>
        </w:rPr>
        <w:t xml:space="preserve"> у цієї групи здебільшого відповідає високому рівню, що вказує на добре розвинуті читацькі вміння.</w:t>
      </w:r>
    </w:p>
    <w:p w14:paraId="701BF233" w14:textId="77777777" w:rsidR="001C261F" w:rsidRPr="00353305" w:rsidRDefault="001C261F" w:rsidP="004A52CB">
      <w:pPr>
        <w:spacing w:after="0" w:line="360" w:lineRule="auto"/>
        <w:ind w:firstLine="720"/>
        <w:jc w:val="both"/>
        <w:rPr>
          <w:rFonts w:ascii="Times New Roman" w:hAnsi="Times New Roman" w:cs="Times New Roman"/>
          <w:sz w:val="28"/>
          <w:szCs w:val="28"/>
        </w:rPr>
      </w:pPr>
      <w:r w:rsidRPr="00D170BC">
        <w:rPr>
          <w:rFonts w:ascii="Times New Roman" w:hAnsi="Times New Roman" w:cs="Times New Roman"/>
          <w:sz w:val="28"/>
          <w:szCs w:val="28"/>
        </w:rPr>
        <w:t>Такі розбіжності в рівні сформованості навичк</w:t>
      </w:r>
      <w:r>
        <w:rPr>
          <w:rFonts w:ascii="Times New Roman" w:hAnsi="Times New Roman" w:cs="Times New Roman"/>
          <w:sz w:val="28"/>
          <w:szCs w:val="28"/>
        </w:rPr>
        <w:t>и</w:t>
      </w:r>
      <w:r w:rsidRPr="00D170BC">
        <w:rPr>
          <w:rFonts w:ascii="Times New Roman" w:hAnsi="Times New Roman" w:cs="Times New Roman"/>
          <w:sz w:val="28"/>
          <w:szCs w:val="28"/>
        </w:rPr>
        <w:t xml:space="preserve"> читання між дітьми із мовленнєвими труднощами та дітьми з типовим розвитком чітко проявляються у </w:t>
      </w:r>
      <w:r w:rsidRPr="004F03D9">
        <w:rPr>
          <w:rFonts w:ascii="Times New Roman" w:hAnsi="Times New Roman" w:cs="Times New Roman"/>
          <w:sz w:val="28"/>
          <w:szCs w:val="28"/>
        </w:rPr>
        <w:t>результатах оцінювання. Для детальнішого аналізу було використано відповідні графічні методи представлення даних, які ілюструють розподіл рівнів сформованості навички читання в обох групах.</w:t>
      </w:r>
      <w:r w:rsidRPr="00C65D42">
        <w:rPr>
          <w:rFonts w:ascii="Times New Roman" w:hAnsi="Times New Roman" w:cs="Times New Roman"/>
          <w:b/>
          <w:bCs/>
          <w:sz w:val="28"/>
          <w:szCs w:val="28"/>
        </w:rPr>
        <w:t xml:space="preserve"> </w:t>
      </w:r>
    </w:p>
    <w:p w14:paraId="7B277028" w14:textId="77777777" w:rsidR="001C261F" w:rsidRDefault="001C261F" w:rsidP="004A52CB">
      <w:pPr>
        <w:spacing w:after="0" w:line="360" w:lineRule="auto"/>
        <w:ind w:firstLine="720"/>
        <w:jc w:val="both"/>
        <w:rPr>
          <w:rFonts w:ascii="Times New Roman" w:hAnsi="Times New Roman" w:cs="Times New Roman"/>
          <w:sz w:val="28"/>
          <w:szCs w:val="28"/>
        </w:rPr>
      </w:pPr>
      <w:r w:rsidRPr="00C71658">
        <w:rPr>
          <w:rFonts w:ascii="Times New Roman" w:hAnsi="Times New Roman" w:cs="Times New Roman"/>
          <w:b/>
          <w:bCs/>
          <w:sz w:val="28"/>
          <w:szCs w:val="28"/>
        </w:rPr>
        <w:t>Виразність читання.</w:t>
      </w:r>
      <w:r w:rsidRPr="00C71658">
        <w:rPr>
          <w:rFonts w:ascii="Times New Roman" w:hAnsi="Times New Roman" w:cs="Times New Roman"/>
          <w:sz w:val="28"/>
          <w:szCs w:val="28"/>
        </w:rPr>
        <w:t xml:space="preserve"> </w:t>
      </w:r>
      <w:r w:rsidRPr="00031EF7">
        <w:rPr>
          <w:rFonts w:ascii="Times New Roman" w:hAnsi="Times New Roman" w:cs="Times New Roman"/>
          <w:sz w:val="28"/>
          <w:szCs w:val="28"/>
        </w:rPr>
        <w:t>Базуючись на результатах діагностики за параметром «виразність читання», констатовано, що діти з мовленнєвими труднощами мають значно нижчі показники порівняно з дітьми з типовим розвитком. У групі дітей з мовленнєвими труднощами високого рівня виразності не зафіксовано</w:t>
      </w:r>
      <w:r w:rsidRPr="00C71658">
        <w:rPr>
          <w:rFonts w:ascii="Times New Roman" w:hAnsi="Times New Roman" w:cs="Times New Roman"/>
          <w:sz w:val="28"/>
          <w:szCs w:val="28"/>
        </w:rPr>
        <w:t xml:space="preserve">. </w:t>
      </w:r>
      <w:r>
        <w:rPr>
          <w:rFonts w:ascii="Times New Roman" w:hAnsi="Times New Roman" w:cs="Times New Roman"/>
          <w:sz w:val="28"/>
          <w:szCs w:val="28"/>
        </w:rPr>
        <w:t>У</w:t>
      </w:r>
      <w:r w:rsidRPr="00CE4FDE">
        <w:rPr>
          <w:rFonts w:ascii="Times New Roman" w:hAnsi="Times New Roman" w:cs="Times New Roman"/>
          <w:sz w:val="28"/>
          <w:szCs w:val="28"/>
        </w:rPr>
        <w:t xml:space="preserve"> 80% виразність читання оцінюється як низька, а у 20% – як середня. Серед дітей з типовим розвитком у 50% спостерігається високий рівень виразності, а у 50% – середній. Ці дані представлено у діаграмі</w:t>
      </w:r>
      <w:r>
        <w:rPr>
          <w:rFonts w:ascii="Times New Roman" w:hAnsi="Times New Roman" w:cs="Times New Roman"/>
          <w:sz w:val="28"/>
          <w:szCs w:val="28"/>
        </w:rPr>
        <w:t>. (</w:t>
      </w:r>
      <w:r w:rsidRPr="00CE4FDE">
        <w:rPr>
          <w:rFonts w:ascii="Times New Roman" w:hAnsi="Times New Roman" w:cs="Times New Roman"/>
          <w:sz w:val="28"/>
          <w:szCs w:val="28"/>
        </w:rPr>
        <w:t>рис. 2.1.</w:t>
      </w:r>
      <w:r>
        <w:rPr>
          <w:rFonts w:ascii="Times New Roman" w:hAnsi="Times New Roman" w:cs="Times New Roman"/>
          <w:sz w:val="28"/>
          <w:szCs w:val="28"/>
        </w:rPr>
        <w:t>)</w:t>
      </w:r>
    </w:p>
    <w:p w14:paraId="3306A272" w14:textId="77777777" w:rsidR="001C261F" w:rsidRDefault="001C261F" w:rsidP="004A52CB">
      <w:pPr>
        <w:spacing w:after="0" w:line="360" w:lineRule="auto"/>
        <w:ind w:firstLine="720"/>
        <w:rPr>
          <w:rFonts w:ascii="Times New Roman" w:hAnsi="Times New Roman" w:cs="Times New Roman"/>
          <w:sz w:val="28"/>
          <w:szCs w:val="28"/>
        </w:rPr>
      </w:pPr>
      <w:r w:rsidRPr="007A7B67">
        <w:rPr>
          <w:rFonts w:ascii="Times New Roman" w:hAnsi="Times New Roman" w:cs="Times New Roman"/>
          <w:noProof/>
          <w:sz w:val="28"/>
          <w:szCs w:val="28"/>
        </w:rPr>
        <w:lastRenderedPageBreak/>
        <w:drawing>
          <wp:inline distT="0" distB="0" distL="0" distR="0" wp14:anchorId="2F722B82" wp14:editId="49FBD9FE">
            <wp:extent cx="2590800" cy="2070100"/>
            <wp:effectExtent l="38100" t="0" r="38100" b="6350"/>
            <wp:docPr id="1274694349" name="Діаграма 2">
              <a:extLst xmlns:a="http://schemas.openxmlformats.org/drawingml/2006/main">
                <a:ext uri="{FF2B5EF4-FFF2-40B4-BE49-F238E27FC236}">
                  <a16:creationId xmlns:a16="http://schemas.microsoft.com/office/drawing/2014/main" id="{E4FD48CC-41BB-82AF-D2F9-82B39AB4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E6B05">
        <w:rPr>
          <w:rFonts w:ascii="Times New Roman" w:hAnsi="Times New Roman" w:cs="Times New Roman"/>
          <w:noProof/>
          <w:sz w:val="28"/>
          <w:szCs w:val="28"/>
        </w:rPr>
        <w:t xml:space="preserve"> </w:t>
      </w:r>
      <w:r w:rsidRPr="007A7B67">
        <w:rPr>
          <w:rFonts w:ascii="Times New Roman" w:hAnsi="Times New Roman" w:cs="Times New Roman"/>
          <w:noProof/>
          <w:sz w:val="28"/>
          <w:szCs w:val="28"/>
        </w:rPr>
        <w:drawing>
          <wp:inline distT="0" distB="0" distL="0" distR="0" wp14:anchorId="5DE6AEDA" wp14:editId="75CEC945">
            <wp:extent cx="2697480" cy="2065020"/>
            <wp:effectExtent l="0" t="0" r="7620" b="11430"/>
            <wp:docPr id="1568381906" name="Діаграма 1">
              <a:extLst xmlns:a="http://schemas.openxmlformats.org/drawingml/2006/main">
                <a:ext uri="{FF2B5EF4-FFF2-40B4-BE49-F238E27FC236}">
                  <a16:creationId xmlns:a16="http://schemas.microsoft.com/office/drawing/2014/main" id="{8C2CB1B2-0515-21B4-9D5A-066E5CB42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92C941" w14:textId="77777777" w:rsidR="001C261F" w:rsidRPr="00F241A8" w:rsidRDefault="001C261F" w:rsidP="004A52CB">
      <w:pPr>
        <w:spacing w:after="0" w:line="360" w:lineRule="auto"/>
        <w:ind w:firstLine="709"/>
        <w:jc w:val="center"/>
        <w:rPr>
          <w:rFonts w:ascii="Times New Roman" w:hAnsi="Times New Roman" w:cs="Times New Roman"/>
          <w:b/>
          <w:bCs/>
          <w:sz w:val="28"/>
          <w:szCs w:val="28"/>
        </w:rPr>
      </w:pPr>
      <w:r w:rsidRPr="008E6B05">
        <w:rPr>
          <w:rFonts w:ascii="Times New Roman" w:hAnsi="Times New Roman" w:cs="Times New Roman"/>
          <w:b/>
          <w:bCs/>
          <w:sz w:val="28"/>
          <w:szCs w:val="28"/>
        </w:rPr>
        <w:t xml:space="preserve">Рис. 2.1. </w:t>
      </w:r>
      <w:r w:rsidRPr="00DE1106">
        <w:rPr>
          <w:rFonts w:ascii="Times New Roman" w:hAnsi="Times New Roman" w:cs="Times New Roman"/>
          <w:b/>
          <w:bCs/>
          <w:sz w:val="28"/>
          <w:szCs w:val="28"/>
        </w:rPr>
        <w:t>Результати обстеження</w:t>
      </w:r>
      <w:r w:rsidRPr="004225EF">
        <w:rPr>
          <w:rFonts w:ascii="Times New Roman" w:hAnsi="Times New Roman" w:cs="Times New Roman"/>
          <w:b/>
          <w:bCs/>
          <w:sz w:val="28"/>
          <w:szCs w:val="28"/>
        </w:rPr>
        <w:t xml:space="preserve"> </w:t>
      </w:r>
      <w:r w:rsidRPr="00DE1106">
        <w:rPr>
          <w:rFonts w:ascii="Times New Roman" w:hAnsi="Times New Roman" w:cs="Times New Roman"/>
          <w:b/>
          <w:bCs/>
          <w:sz w:val="28"/>
          <w:szCs w:val="28"/>
        </w:rPr>
        <w:t xml:space="preserve">за параметром </w:t>
      </w:r>
      <w:r>
        <w:rPr>
          <w:rFonts w:ascii="Times New Roman" w:hAnsi="Times New Roman" w:cs="Times New Roman"/>
          <w:b/>
          <w:bCs/>
          <w:sz w:val="28"/>
          <w:szCs w:val="28"/>
        </w:rPr>
        <w:t xml:space="preserve">«рівень </w:t>
      </w:r>
      <w:r w:rsidRPr="008E6B05">
        <w:rPr>
          <w:rFonts w:ascii="Times New Roman" w:hAnsi="Times New Roman" w:cs="Times New Roman"/>
          <w:b/>
          <w:bCs/>
          <w:sz w:val="28"/>
          <w:szCs w:val="28"/>
        </w:rPr>
        <w:t>сформованості виразності читання</w:t>
      </w:r>
      <w:r>
        <w:rPr>
          <w:rFonts w:ascii="Times New Roman" w:hAnsi="Times New Roman" w:cs="Times New Roman"/>
          <w:b/>
          <w:bCs/>
          <w:sz w:val="28"/>
          <w:szCs w:val="28"/>
        </w:rPr>
        <w:t>»</w:t>
      </w:r>
      <w:r w:rsidRPr="008E6B05">
        <w:rPr>
          <w:rFonts w:ascii="Times New Roman" w:hAnsi="Times New Roman" w:cs="Times New Roman"/>
          <w:b/>
          <w:bCs/>
          <w:sz w:val="28"/>
          <w:szCs w:val="28"/>
        </w:rPr>
        <w:t xml:space="preserve"> у дітей з мовленнєвими труднощами та дітей з типовим розвитком</w:t>
      </w:r>
    </w:p>
    <w:p w14:paraId="3A3F9449" w14:textId="77777777" w:rsidR="001C261F" w:rsidRDefault="001C261F" w:rsidP="004A5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за результатами представленими на рис.2.1, діти </w:t>
      </w:r>
      <w:r w:rsidRPr="00F241A8">
        <w:rPr>
          <w:rFonts w:ascii="Times New Roman" w:hAnsi="Times New Roman" w:cs="Times New Roman"/>
          <w:sz w:val="28"/>
          <w:szCs w:val="28"/>
        </w:rPr>
        <w:t xml:space="preserve">із мовленнєвими труднощами </w:t>
      </w:r>
      <w:r>
        <w:rPr>
          <w:rFonts w:ascii="Times New Roman" w:hAnsi="Times New Roman" w:cs="Times New Roman"/>
          <w:sz w:val="28"/>
          <w:szCs w:val="28"/>
        </w:rPr>
        <w:t>демонстрували</w:t>
      </w:r>
      <w:r w:rsidRPr="00F241A8">
        <w:rPr>
          <w:rFonts w:ascii="Times New Roman" w:hAnsi="Times New Roman" w:cs="Times New Roman"/>
          <w:sz w:val="28"/>
          <w:szCs w:val="28"/>
        </w:rPr>
        <w:t xml:space="preserve"> значно нижчий рівень виразності читання. Їхнє читання характеризується монотонністю, відсутністю чітких пауз і інтонаційних акцентів. Такі діти не здатні передати емоційне забарвлення тексту та часто не розуміють його логічну структуру. Недостатнє використання інтонації та пауз свідчить про обмежену здатність сприймати як змістову, так і емоційну складову тексту, що, у свою чергу, значно ускладнює процес розуміння прочитаного.</w:t>
      </w:r>
    </w:p>
    <w:p w14:paraId="34288DE9" w14:textId="77777777" w:rsidR="001C261F" w:rsidRDefault="001C261F" w:rsidP="004A5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Частина</w:t>
      </w:r>
      <w:r w:rsidRPr="00C71658">
        <w:rPr>
          <w:rFonts w:ascii="Times New Roman" w:hAnsi="Times New Roman" w:cs="Times New Roman"/>
          <w:sz w:val="28"/>
          <w:szCs w:val="28"/>
        </w:rPr>
        <w:t xml:space="preserve"> дітей із мовленнєвими труднощами демонструють середній рівень виразності, що вказує на їхні зусилля читати відповідно до вимог тексту. Однак їхнє інтонування та використання пауз часто є недостатньо точними або не зовсім чіткими. Незважаючи на наявність базових навичок читання, ці діти зазнають труднощів з правильним використанням інтонаційних акцентів і пауз, що вказує на недостатню сформованість навичок виразного читання</w:t>
      </w:r>
      <w:r>
        <w:rPr>
          <w:rFonts w:ascii="Times New Roman" w:hAnsi="Times New Roman" w:cs="Times New Roman"/>
          <w:sz w:val="28"/>
          <w:szCs w:val="28"/>
        </w:rPr>
        <w:t>.</w:t>
      </w:r>
    </w:p>
    <w:p w14:paraId="12D8F1DF" w14:textId="77777777" w:rsidR="001C261F" w:rsidRPr="00C71658" w:rsidRDefault="001C261F" w:rsidP="004A52CB">
      <w:pPr>
        <w:spacing w:after="0" w:line="360" w:lineRule="auto"/>
        <w:ind w:firstLine="709"/>
        <w:jc w:val="both"/>
        <w:rPr>
          <w:rFonts w:ascii="Times New Roman" w:hAnsi="Times New Roman" w:cs="Times New Roman"/>
          <w:sz w:val="28"/>
          <w:szCs w:val="28"/>
        </w:rPr>
      </w:pPr>
      <w:r w:rsidRPr="00C71658">
        <w:rPr>
          <w:rFonts w:ascii="Times New Roman" w:hAnsi="Times New Roman" w:cs="Times New Roman"/>
          <w:sz w:val="28"/>
          <w:szCs w:val="28"/>
        </w:rPr>
        <w:t>На відміну від дітей із мовленнєвими труднощами, діти з типовим розвитком демонструють значно вищі показники за критерієм виразності читання</w:t>
      </w:r>
      <w:r>
        <w:rPr>
          <w:rFonts w:ascii="Times New Roman" w:hAnsi="Times New Roman" w:cs="Times New Roman"/>
          <w:sz w:val="28"/>
          <w:szCs w:val="28"/>
        </w:rPr>
        <w:t>.</w:t>
      </w:r>
      <w:r w:rsidRPr="00C71658">
        <w:rPr>
          <w:rFonts w:ascii="Times New Roman" w:hAnsi="Times New Roman" w:cs="Times New Roman"/>
          <w:sz w:val="28"/>
          <w:szCs w:val="28"/>
        </w:rPr>
        <w:t xml:space="preserve"> У </w:t>
      </w:r>
      <w:r>
        <w:rPr>
          <w:rFonts w:ascii="Times New Roman" w:hAnsi="Times New Roman" w:cs="Times New Roman"/>
          <w:sz w:val="28"/>
          <w:szCs w:val="28"/>
        </w:rPr>
        <w:t>половини</w:t>
      </w:r>
      <w:r w:rsidRPr="00C71658">
        <w:rPr>
          <w:rFonts w:ascii="Times New Roman" w:hAnsi="Times New Roman" w:cs="Times New Roman"/>
          <w:sz w:val="28"/>
          <w:szCs w:val="28"/>
        </w:rPr>
        <w:t xml:space="preserve"> дітей цієї групи спостерігається високий рівень виразності, який проявляється через правильне використання інтонаційних акцентів і пауз, відповідних змісту тексту. Такі учні чітко передають емоційний тон тексту та його логічну структуру, що свідчить про добре сформовану навичку виразного читання. Вони демонструють впевнене </w:t>
      </w:r>
      <w:r w:rsidRPr="00C71658">
        <w:rPr>
          <w:rFonts w:ascii="Times New Roman" w:hAnsi="Times New Roman" w:cs="Times New Roman"/>
          <w:sz w:val="28"/>
          <w:szCs w:val="28"/>
        </w:rPr>
        <w:lastRenderedPageBreak/>
        <w:t>читання з правильною інтонацією, що дозволяє передавати не тільки зміст тексту, але й його емоційне забарвлення.</w:t>
      </w:r>
    </w:p>
    <w:p w14:paraId="27C3C3C4" w14:textId="77777777" w:rsidR="001C261F" w:rsidRPr="00C71658" w:rsidRDefault="001C261F" w:rsidP="004A52CB">
      <w:pPr>
        <w:spacing w:after="0" w:line="360" w:lineRule="auto"/>
        <w:ind w:firstLine="709"/>
        <w:jc w:val="both"/>
        <w:rPr>
          <w:rFonts w:ascii="Times New Roman" w:hAnsi="Times New Roman" w:cs="Times New Roman"/>
          <w:sz w:val="28"/>
          <w:szCs w:val="28"/>
        </w:rPr>
      </w:pPr>
      <w:r w:rsidRPr="00C71658">
        <w:rPr>
          <w:rFonts w:ascii="Times New Roman" w:hAnsi="Times New Roman" w:cs="Times New Roman"/>
          <w:sz w:val="28"/>
          <w:szCs w:val="28"/>
        </w:rPr>
        <w:t xml:space="preserve">Ще </w:t>
      </w:r>
      <w:r>
        <w:rPr>
          <w:rFonts w:ascii="Times New Roman" w:hAnsi="Times New Roman" w:cs="Times New Roman"/>
          <w:sz w:val="28"/>
          <w:szCs w:val="28"/>
        </w:rPr>
        <w:t>частина</w:t>
      </w:r>
      <w:r w:rsidRPr="00C71658">
        <w:rPr>
          <w:rFonts w:ascii="Times New Roman" w:hAnsi="Times New Roman" w:cs="Times New Roman"/>
          <w:sz w:val="28"/>
          <w:szCs w:val="28"/>
        </w:rPr>
        <w:t xml:space="preserve"> дітей з типовим розвитком мають середній рівень виразності. У цих учнів спостерігаються деякі труднощі з інтонаційним відтворенням тексту, наприклад, недотримання пауз або певні порушення інтонації. Однак загальна виразність їх читання залишається на прийнятному рівні.</w:t>
      </w:r>
    </w:p>
    <w:p w14:paraId="1C3A022F" w14:textId="77777777" w:rsidR="001C261F" w:rsidRPr="00EC28DE" w:rsidRDefault="001C261F" w:rsidP="004A52CB">
      <w:pPr>
        <w:spacing w:after="0" w:line="360" w:lineRule="auto"/>
        <w:ind w:firstLine="709"/>
        <w:jc w:val="both"/>
        <w:rPr>
          <w:rFonts w:ascii="Times New Roman" w:hAnsi="Times New Roman" w:cs="Times New Roman"/>
          <w:sz w:val="28"/>
          <w:szCs w:val="28"/>
        </w:rPr>
      </w:pPr>
      <w:r w:rsidRPr="00C71658">
        <w:rPr>
          <w:rFonts w:ascii="Times New Roman" w:hAnsi="Times New Roman" w:cs="Times New Roman"/>
          <w:sz w:val="28"/>
          <w:szCs w:val="28"/>
        </w:rPr>
        <w:t>Таким чином, порівняння між дітьми із мовленнєвими труднощами та дітьми з типовим розвитком свідчить про значні відмінності в рівнях сформованості навички виразного читання.</w:t>
      </w:r>
      <w:r w:rsidRPr="00C65D42">
        <w:rPr>
          <w:rFonts w:ascii="Times New Roman" w:hAnsi="Times New Roman" w:cs="Times New Roman"/>
          <w:sz w:val="28"/>
          <w:szCs w:val="28"/>
        </w:rPr>
        <w:t xml:space="preserve"> Д</w:t>
      </w:r>
      <w:r w:rsidRPr="00C71658">
        <w:rPr>
          <w:rFonts w:ascii="Times New Roman" w:hAnsi="Times New Roman" w:cs="Times New Roman"/>
          <w:sz w:val="28"/>
          <w:szCs w:val="28"/>
        </w:rPr>
        <w:t xml:space="preserve">іти із мовленнєвими труднощами мають значні труднощі з виразністю читання, що зумовлено не тільки </w:t>
      </w:r>
      <w:r w:rsidRPr="00C65D42">
        <w:rPr>
          <w:rFonts w:ascii="Times New Roman" w:hAnsi="Times New Roman" w:cs="Times New Roman"/>
          <w:sz w:val="28"/>
          <w:szCs w:val="28"/>
        </w:rPr>
        <w:t>мовленнєвими труднощами</w:t>
      </w:r>
      <w:r w:rsidRPr="00C71658">
        <w:rPr>
          <w:rFonts w:ascii="Times New Roman" w:hAnsi="Times New Roman" w:cs="Times New Roman"/>
          <w:sz w:val="28"/>
          <w:szCs w:val="28"/>
        </w:rPr>
        <w:t>, але й загальною недостатньою сформованістю читацьких навичок.</w:t>
      </w:r>
      <w:r w:rsidRPr="00C65D42">
        <w:rPr>
          <w:rFonts w:ascii="Times New Roman" w:hAnsi="Times New Roman" w:cs="Times New Roman"/>
          <w:sz w:val="28"/>
          <w:szCs w:val="28"/>
        </w:rPr>
        <w:t xml:space="preserve"> </w:t>
      </w:r>
      <w:r w:rsidRPr="00C71658">
        <w:rPr>
          <w:rFonts w:ascii="Times New Roman" w:hAnsi="Times New Roman" w:cs="Times New Roman"/>
          <w:sz w:val="28"/>
          <w:szCs w:val="28"/>
        </w:rPr>
        <w:t xml:space="preserve"> Натомість </w:t>
      </w:r>
      <w:r w:rsidRPr="00C65D42">
        <w:rPr>
          <w:rFonts w:ascii="Times New Roman" w:hAnsi="Times New Roman" w:cs="Times New Roman"/>
          <w:sz w:val="28"/>
          <w:szCs w:val="28"/>
        </w:rPr>
        <w:t>д</w:t>
      </w:r>
      <w:r w:rsidRPr="00C71658">
        <w:rPr>
          <w:rFonts w:ascii="Times New Roman" w:hAnsi="Times New Roman" w:cs="Times New Roman"/>
          <w:sz w:val="28"/>
          <w:szCs w:val="28"/>
        </w:rPr>
        <w:t>іти з типовим розвитком мають краще сформовану здатність використовувати інтонацію, паузи та емоційно інтерпретувати текст, що свідчить про високий рівень мовленнєвих і читацьких навичок.</w:t>
      </w:r>
    </w:p>
    <w:p w14:paraId="78727F97" w14:textId="77777777" w:rsidR="001C261F" w:rsidRDefault="001C261F" w:rsidP="004A52CB">
      <w:pPr>
        <w:spacing w:after="0" w:line="360" w:lineRule="auto"/>
        <w:ind w:firstLine="709"/>
        <w:jc w:val="both"/>
        <w:rPr>
          <w:rFonts w:ascii="Times New Roman" w:hAnsi="Times New Roman" w:cs="Times New Roman"/>
          <w:sz w:val="28"/>
          <w:szCs w:val="28"/>
        </w:rPr>
      </w:pPr>
      <w:r w:rsidRPr="001A54DC">
        <w:rPr>
          <w:rFonts w:ascii="Times New Roman" w:hAnsi="Times New Roman" w:cs="Times New Roman"/>
          <w:b/>
          <w:bCs/>
          <w:sz w:val="28"/>
          <w:szCs w:val="28"/>
        </w:rPr>
        <w:t>Правильність читання</w:t>
      </w:r>
      <w:r w:rsidRPr="001A54DC">
        <w:rPr>
          <w:rFonts w:ascii="Times New Roman" w:hAnsi="Times New Roman" w:cs="Times New Roman"/>
          <w:sz w:val="28"/>
          <w:szCs w:val="28"/>
        </w:rPr>
        <w:t xml:space="preserve">. </w:t>
      </w:r>
      <w:r>
        <w:rPr>
          <w:rFonts w:ascii="Times New Roman" w:hAnsi="Times New Roman" w:cs="Times New Roman"/>
          <w:sz w:val="28"/>
          <w:szCs w:val="28"/>
        </w:rPr>
        <w:t>З</w:t>
      </w:r>
      <w:r w:rsidRPr="00F61D43">
        <w:rPr>
          <w:rFonts w:ascii="Times New Roman" w:hAnsi="Times New Roman" w:cs="Times New Roman"/>
          <w:sz w:val="28"/>
          <w:szCs w:val="28"/>
        </w:rPr>
        <w:t>агальна картина правильності читання серед дітей із мовленнєвими труднощами свідчить про суттєве відставання у формуванні цієї навички порівняно з дітьми з типовим розвитком.</w:t>
      </w:r>
      <w:r>
        <w:rPr>
          <w:rFonts w:ascii="Times New Roman" w:hAnsi="Times New Roman" w:cs="Times New Roman"/>
          <w:sz w:val="28"/>
          <w:szCs w:val="28"/>
        </w:rPr>
        <w:t xml:space="preserve"> </w:t>
      </w:r>
      <w:r w:rsidRPr="001D2FAD">
        <w:rPr>
          <w:rFonts w:ascii="Times New Roman" w:hAnsi="Times New Roman" w:cs="Times New Roman"/>
          <w:sz w:val="28"/>
          <w:szCs w:val="28"/>
        </w:rPr>
        <w:t>Обстеження за параметром «правильність читання» дало наступні результати: серед дітей із мовленнєвими труднощами у 80% спостерігається низький рівень правильності читання, тоді як лише 20% досягли середнього рівня. Діти з типовим розвитком, навпаки, демонструють значно вищі показники: у 70% зафіксовано високий рівень правильності читання, а у 30% — середній рівень. Ці дані представлені у діаграмі</w:t>
      </w:r>
      <w:r>
        <w:rPr>
          <w:rFonts w:ascii="Times New Roman" w:hAnsi="Times New Roman" w:cs="Times New Roman"/>
          <w:sz w:val="28"/>
          <w:szCs w:val="28"/>
        </w:rPr>
        <w:t>. (</w:t>
      </w:r>
      <w:r w:rsidRPr="001D2FAD">
        <w:rPr>
          <w:rFonts w:ascii="Times New Roman" w:hAnsi="Times New Roman" w:cs="Times New Roman"/>
          <w:sz w:val="28"/>
          <w:szCs w:val="28"/>
        </w:rPr>
        <w:t>рис. 2.</w:t>
      </w:r>
      <w:r>
        <w:rPr>
          <w:rFonts w:ascii="Times New Roman" w:hAnsi="Times New Roman" w:cs="Times New Roman"/>
          <w:sz w:val="28"/>
          <w:szCs w:val="28"/>
        </w:rPr>
        <w:t>2</w:t>
      </w:r>
      <w:r w:rsidRPr="001D2FAD">
        <w:rPr>
          <w:rFonts w:ascii="Times New Roman" w:hAnsi="Times New Roman" w:cs="Times New Roman"/>
          <w:sz w:val="28"/>
          <w:szCs w:val="28"/>
        </w:rPr>
        <w:t>.</w:t>
      </w:r>
      <w:r>
        <w:rPr>
          <w:rFonts w:ascii="Times New Roman" w:hAnsi="Times New Roman" w:cs="Times New Roman"/>
          <w:sz w:val="28"/>
          <w:szCs w:val="28"/>
        </w:rPr>
        <w:t>)</w:t>
      </w:r>
    </w:p>
    <w:p w14:paraId="5B95BEBD" w14:textId="77777777" w:rsidR="001C261F" w:rsidRDefault="001C261F" w:rsidP="004A52CB">
      <w:pPr>
        <w:spacing w:after="0" w:line="360" w:lineRule="auto"/>
        <w:ind w:firstLine="720"/>
        <w:rPr>
          <w:rFonts w:ascii="Times New Roman" w:hAnsi="Times New Roman" w:cs="Times New Roman"/>
          <w:sz w:val="28"/>
          <w:szCs w:val="28"/>
        </w:rPr>
      </w:pPr>
      <w:r w:rsidRPr="00881CA3">
        <w:rPr>
          <w:rFonts w:ascii="Times New Roman" w:hAnsi="Times New Roman" w:cs="Times New Roman"/>
          <w:noProof/>
          <w:sz w:val="28"/>
          <w:szCs w:val="28"/>
        </w:rPr>
        <w:drawing>
          <wp:inline distT="0" distB="0" distL="0" distR="0" wp14:anchorId="190C415F" wp14:editId="0634A32C">
            <wp:extent cx="2682240" cy="1884045"/>
            <wp:effectExtent l="0" t="0" r="3810" b="1905"/>
            <wp:docPr id="1432481044" name="Діаграма 1">
              <a:extLst xmlns:a="http://schemas.openxmlformats.org/drawingml/2006/main">
                <a:ext uri="{FF2B5EF4-FFF2-40B4-BE49-F238E27FC236}">
                  <a16:creationId xmlns:a16="http://schemas.microsoft.com/office/drawing/2014/main" id="{15E461B2-6C40-24C0-8ED9-EF361FCD7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B1FF3">
        <w:rPr>
          <w:rFonts w:ascii="Times New Roman" w:hAnsi="Times New Roman" w:cs="Times New Roman"/>
          <w:noProof/>
          <w:sz w:val="28"/>
          <w:szCs w:val="28"/>
        </w:rPr>
        <w:t xml:space="preserve"> </w:t>
      </w:r>
      <w:r w:rsidRPr="00881CA3">
        <w:rPr>
          <w:rFonts w:ascii="Times New Roman" w:hAnsi="Times New Roman" w:cs="Times New Roman"/>
          <w:noProof/>
          <w:sz w:val="28"/>
          <w:szCs w:val="28"/>
        </w:rPr>
        <w:drawing>
          <wp:inline distT="0" distB="0" distL="0" distR="0" wp14:anchorId="2C64714E" wp14:editId="245B7828">
            <wp:extent cx="2735580" cy="1876425"/>
            <wp:effectExtent l="0" t="0" r="7620" b="9525"/>
            <wp:docPr id="1937888968" name="Діаграма 1">
              <a:extLst xmlns:a="http://schemas.openxmlformats.org/drawingml/2006/main">
                <a:ext uri="{FF2B5EF4-FFF2-40B4-BE49-F238E27FC236}">
                  <a16:creationId xmlns:a16="http://schemas.microsoft.com/office/drawing/2014/main" id="{74DA267F-A3D3-501B-8C7E-A17DF2B8A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C32E4E" w14:textId="77777777" w:rsidR="001C261F" w:rsidRPr="001D2FAD" w:rsidRDefault="001C261F" w:rsidP="004A52CB">
      <w:pPr>
        <w:spacing w:after="0" w:line="360" w:lineRule="auto"/>
        <w:ind w:firstLine="720"/>
        <w:jc w:val="center"/>
        <w:rPr>
          <w:rFonts w:ascii="Times New Roman" w:hAnsi="Times New Roman" w:cs="Times New Roman"/>
          <w:b/>
          <w:bCs/>
          <w:sz w:val="28"/>
          <w:szCs w:val="28"/>
        </w:rPr>
      </w:pPr>
      <w:r w:rsidRPr="00DE1106">
        <w:rPr>
          <w:rFonts w:ascii="Times New Roman" w:hAnsi="Times New Roman" w:cs="Times New Roman"/>
          <w:b/>
          <w:bCs/>
          <w:sz w:val="28"/>
          <w:szCs w:val="28"/>
        </w:rPr>
        <w:lastRenderedPageBreak/>
        <w:t>Рис. 2.2. Результати обстеження за параметром «рівень сформованості правильності читання» у дітей з мовленнєвими труднощами та дітей з типовим розвитком</w:t>
      </w:r>
    </w:p>
    <w:p w14:paraId="4CD4316A" w14:textId="77777777" w:rsidR="001C261F" w:rsidRPr="001D2FAD" w:rsidRDefault="001C261F" w:rsidP="004A52CB">
      <w:pPr>
        <w:spacing w:after="0" w:line="360" w:lineRule="auto"/>
        <w:ind w:firstLine="720"/>
        <w:jc w:val="both"/>
        <w:rPr>
          <w:rFonts w:ascii="Times New Roman" w:hAnsi="Times New Roman" w:cs="Times New Roman"/>
          <w:sz w:val="28"/>
          <w:szCs w:val="28"/>
        </w:rPr>
      </w:pPr>
      <w:r w:rsidRPr="001D2FAD">
        <w:rPr>
          <w:rFonts w:ascii="Times New Roman" w:hAnsi="Times New Roman" w:cs="Times New Roman"/>
          <w:sz w:val="28"/>
          <w:szCs w:val="28"/>
        </w:rPr>
        <w:t>Аналіз результатів показує, що діти із мовленнєвими труднощами стикаються з серйозними проблемами у формуванні навички правильності читання. Більшість із них, а саме 80%, демонструють низький рівень, що характеризується великою кількістю допущених помилок та відсутністю або низькою здатністю до самостійного виправлення помилок. Такі діти не можуть контролювати власне читання, що свідчить про недостатньо розвинену навичку самоконтролю. Низька здатність до виправлення помилок та слабкі навички моніторингу свідчать про необхідність додаткової корекційної роботи для покращення когнітивної обробки тексту. Ці характеристики вказують на серйозні мовленнєві та когнітивні труднощі, які перешкоджають розвитку навички правильного читання.</w:t>
      </w:r>
    </w:p>
    <w:p w14:paraId="03788980" w14:textId="77777777" w:rsidR="001C261F" w:rsidRPr="001D2FAD" w:rsidRDefault="001C261F" w:rsidP="004A52CB">
      <w:pPr>
        <w:spacing w:after="0" w:line="360" w:lineRule="auto"/>
        <w:ind w:firstLine="720"/>
        <w:jc w:val="both"/>
        <w:rPr>
          <w:rFonts w:ascii="Times New Roman" w:hAnsi="Times New Roman" w:cs="Times New Roman"/>
          <w:sz w:val="28"/>
          <w:szCs w:val="28"/>
        </w:rPr>
      </w:pPr>
      <w:r w:rsidRPr="001D2FAD">
        <w:rPr>
          <w:rFonts w:ascii="Times New Roman" w:hAnsi="Times New Roman" w:cs="Times New Roman"/>
          <w:sz w:val="28"/>
          <w:szCs w:val="28"/>
        </w:rPr>
        <w:t>Серед дітей із мовленнєвими труднощами, 20% демонструють середній рівень правильності читання. Це свідчить про їхні зусилля виправляти помилки та контролювати процес читання, хоча техніка читання залишається недостатньо сформованою, що викликає певні труднощі при виконанні завдань.</w:t>
      </w:r>
    </w:p>
    <w:p w14:paraId="423FACBF" w14:textId="77777777" w:rsidR="001C261F" w:rsidRPr="001D2FAD" w:rsidRDefault="001C261F" w:rsidP="004A52CB">
      <w:pPr>
        <w:spacing w:after="0" w:line="360" w:lineRule="auto"/>
        <w:ind w:firstLine="720"/>
        <w:jc w:val="both"/>
        <w:rPr>
          <w:rFonts w:ascii="Times New Roman" w:hAnsi="Times New Roman" w:cs="Times New Roman"/>
          <w:sz w:val="28"/>
          <w:szCs w:val="28"/>
        </w:rPr>
      </w:pPr>
      <w:r w:rsidRPr="001D2FAD">
        <w:rPr>
          <w:rFonts w:ascii="Times New Roman" w:hAnsi="Times New Roman" w:cs="Times New Roman"/>
          <w:sz w:val="28"/>
          <w:szCs w:val="28"/>
        </w:rPr>
        <w:t>Діти з типовим розвитком демонструють значно вищі показники правильності читання. У 70% цієї групи спостерігається високий рівень, що характеризується мінімальною кількістю помилок та добре сформованою навичкою орфографічного самоконтролю. Такі діти впевнено виконують завдання з читання, демонструючи високий рівень мовленнєвої компетенції та здатність до когнітивної обробки тексту. Ще 30% дітей з типовим розвитком мають середній рівень правильності читання: хоча вони можуть допускати деякі помилки, рівень їхніх навичок дозволяє ефективно їх коригувати і успішно виконувати завдання.</w:t>
      </w:r>
    </w:p>
    <w:p w14:paraId="1FD2EC89" w14:textId="77777777" w:rsidR="001C261F" w:rsidRPr="001A54DC" w:rsidRDefault="001C261F" w:rsidP="004A52CB">
      <w:pPr>
        <w:spacing w:after="0" w:line="360" w:lineRule="auto"/>
        <w:ind w:firstLine="720"/>
        <w:jc w:val="both"/>
        <w:rPr>
          <w:rFonts w:ascii="Times New Roman" w:hAnsi="Times New Roman" w:cs="Times New Roman"/>
          <w:sz w:val="28"/>
          <w:szCs w:val="28"/>
        </w:rPr>
      </w:pPr>
      <w:r w:rsidRPr="001D2FAD">
        <w:rPr>
          <w:rFonts w:ascii="Times New Roman" w:hAnsi="Times New Roman" w:cs="Times New Roman"/>
          <w:sz w:val="28"/>
          <w:szCs w:val="28"/>
        </w:rPr>
        <w:t xml:space="preserve">Таким чином, порівняння між дітьми із мовленнєвими труднощами та дітьми з типовим розвитком вказує на значні відмінності в сформованості навички правильного читання. Діти із мовленнєвими труднощами потребують додаткової корекційної роботи для розвитку цієї навички, зокрема для покращення </w:t>
      </w:r>
      <w:r w:rsidRPr="001D2FAD">
        <w:rPr>
          <w:rFonts w:ascii="Times New Roman" w:hAnsi="Times New Roman" w:cs="Times New Roman"/>
          <w:sz w:val="28"/>
          <w:szCs w:val="28"/>
        </w:rPr>
        <w:lastRenderedPageBreak/>
        <w:t>самоконтролю та когнітивної обробки тексту, що допоможе зменшити кількість помилок і підвищити рівень правильності читання.</w:t>
      </w:r>
    </w:p>
    <w:p w14:paraId="79C912BE" w14:textId="77777777" w:rsidR="001C261F" w:rsidRPr="00B00106" w:rsidRDefault="001C261F" w:rsidP="004A52CB">
      <w:pPr>
        <w:spacing w:after="0" w:line="360" w:lineRule="auto"/>
        <w:ind w:firstLine="720"/>
        <w:jc w:val="both"/>
        <w:rPr>
          <w:sz w:val="28"/>
          <w:szCs w:val="28"/>
        </w:rPr>
      </w:pPr>
      <w:r w:rsidRPr="00EC24F6">
        <w:rPr>
          <w:rFonts w:ascii="Times New Roman" w:hAnsi="Times New Roman" w:cs="Times New Roman"/>
          <w:b/>
          <w:bCs/>
          <w:sz w:val="28"/>
          <w:szCs w:val="28"/>
        </w:rPr>
        <w:t>Спосіб читання.</w:t>
      </w:r>
      <w:r w:rsidRPr="00EC24F6">
        <w:rPr>
          <w:rFonts w:ascii="Times New Roman" w:hAnsi="Times New Roman" w:cs="Times New Roman"/>
          <w:sz w:val="28"/>
          <w:szCs w:val="28"/>
        </w:rPr>
        <w:t xml:space="preserve"> </w:t>
      </w:r>
      <w:r w:rsidRPr="00B00106">
        <w:rPr>
          <w:rFonts w:ascii="Times New Roman" w:hAnsi="Times New Roman" w:cs="Times New Roman"/>
          <w:sz w:val="28"/>
          <w:szCs w:val="28"/>
        </w:rPr>
        <w:t xml:space="preserve">Обстеження за параметром «спосіб читання» дало наступні результати: серед дітей із мовленнєвими труднощами 70% мають низький рівень автоматизації читання, 30% – середній рівень. Серед дітей з типовим розвитком у 80% спостерігається високий рівень, а у 20% – середній. Ці дані представлено у діаграмі </w:t>
      </w:r>
      <w:r>
        <w:rPr>
          <w:rFonts w:ascii="Times New Roman" w:hAnsi="Times New Roman" w:cs="Times New Roman"/>
          <w:sz w:val="28"/>
          <w:szCs w:val="28"/>
        </w:rPr>
        <w:t>(</w:t>
      </w:r>
      <w:r w:rsidRPr="00B00106">
        <w:rPr>
          <w:rFonts w:ascii="Times New Roman" w:hAnsi="Times New Roman" w:cs="Times New Roman"/>
          <w:sz w:val="28"/>
          <w:szCs w:val="28"/>
        </w:rPr>
        <w:t>рис. 2.3.</w:t>
      </w:r>
      <w:r>
        <w:rPr>
          <w:rFonts w:ascii="Times New Roman" w:hAnsi="Times New Roman" w:cs="Times New Roman"/>
          <w:sz w:val="28"/>
          <w:szCs w:val="28"/>
        </w:rPr>
        <w:t>)</w:t>
      </w:r>
    </w:p>
    <w:p w14:paraId="31E0EE19" w14:textId="77777777" w:rsidR="001C261F" w:rsidRDefault="001C261F" w:rsidP="004A52CB">
      <w:pPr>
        <w:spacing w:after="0" w:line="360" w:lineRule="auto"/>
        <w:ind w:firstLine="720"/>
        <w:jc w:val="both"/>
        <w:rPr>
          <w:rFonts w:ascii="Times New Roman" w:hAnsi="Times New Roman" w:cs="Times New Roman"/>
          <w:sz w:val="28"/>
          <w:szCs w:val="28"/>
        </w:rPr>
      </w:pPr>
      <w:r w:rsidRPr="005A375C">
        <w:rPr>
          <w:rFonts w:ascii="Times New Roman" w:hAnsi="Times New Roman" w:cs="Times New Roman"/>
          <w:noProof/>
          <w:sz w:val="28"/>
          <w:szCs w:val="28"/>
        </w:rPr>
        <w:drawing>
          <wp:inline distT="0" distB="0" distL="0" distR="0" wp14:anchorId="641D608F" wp14:editId="560E3978">
            <wp:extent cx="2667000" cy="1821180"/>
            <wp:effectExtent l="0" t="0" r="0" b="7620"/>
            <wp:docPr id="1052587868" name="Діаграма 1">
              <a:extLst xmlns:a="http://schemas.openxmlformats.org/drawingml/2006/main">
                <a:ext uri="{FF2B5EF4-FFF2-40B4-BE49-F238E27FC236}">
                  <a16:creationId xmlns:a16="http://schemas.microsoft.com/office/drawing/2014/main" id="{E9A6B28B-3CCE-2649-C0F7-1CE9F1D14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F1335">
        <w:rPr>
          <w:rFonts w:ascii="Times New Roman" w:hAnsi="Times New Roman" w:cs="Times New Roman"/>
          <w:noProof/>
          <w:sz w:val="28"/>
          <w:szCs w:val="28"/>
        </w:rPr>
        <w:t xml:space="preserve"> </w:t>
      </w:r>
      <w:r w:rsidRPr="000E4EB5">
        <w:rPr>
          <w:rFonts w:ascii="Times New Roman" w:hAnsi="Times New Roman" w:cs="Times New Roman"/>
          <w:noProof/>
          <w:sz w:val="28"/>
          <w:szCs w:val="28"/>
        </w:rPr>
        <w:drawing>
          <wp:inline distT="0" distB="0" distL="0" distR="0" wp14:anchorId="7ABFA388" wp14:editId="24F18AAD">
            <wp:extent cx="2834640" cy="1815465"/>
            <wp:effectExtent l="0" t="0" r="3810" b="13335"/>
            <wp:docPr id="36934250" name="Діаграма 1">
              <a:extLst xmlns:a="http://schemas.openxmlformats.org/drawingml/2006/main">
                <a:ext uri="{FF2B5EF4-FFF2-40B4-BE49-F238E27FC236}">
                  <a16:creationId xmlns:a16="http://schemas.microsoft.com/office/drawing/2014/main" id="{4CA6F28C-9ABE-3D4B-A161-68AB54CF4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1AFE4A" w14:textId="77777777" w:rsidR="001C261F" w:rsidRPr="001D2FAD" w:rsidRDefault="001C261F" w:rsidP="004A52CB">
      <w:pPr>
        <w:spacing w:after="0" w:line="360" w:lineRule="auto"/>
        <w:ind w:firstLine="720"/>
        <w:jc w:val="center"/>
        <w:rPr>
          <w:rFonts w:ascii="Times New Roman" w:hAnsi="Times New Roman" w:cs="Times New Roman"/>
          <w:b/>
          <w:bCs/>
          <w:sz w:val="28"/>
          <w:szCs w:val="28"/>
        </w:rPr>
      </w:pPr>
      <w:r w:rsidRPr="006C5845">
        <w:rPr>
          <w:rFonts w:ascii="Times New Roman" w:hAnsi="Times New Roman" w:cs="Times New Roman"/>
          <w:b/>
          <w:bCs/>
          <w:sz w:val="28"/>
          <w:szCs w:val="28"/>
        </w:rPr>
        <w:t>Рис. 2.3. Результати</w:t>
      </w:r>
      <w:r w:rsidRPr="00DE1106">
        <w:rPr>
          <w:rFonts w:ascii="Times New Roman" w:hAnsi="Times New Roman" w:cs="Times New Roman"/>
          <w:b/>
          <w:bCs/>
          <w:sz w:val="28"/>
          <w:szCs w:val="28"/>
        </w:rPr>
        <w:t xml:space="preserve"> обстеження за параметром «рівень сформованості </w:t>
      </w:r>
      <w:r>
        <w:rPr>
          <w:rFonts w:ascii="Times New Roman" w:hAnsi="Times New Roman" w:cs="Times New Roman"/>
          <w:b/>
          <w:bCs/>
          <w:sz w:val="28"/>
          <w:szCs w:val="28"/>
        </w:rPr>
        <w:t>способу чит</w:t>
      </w:r>
      <w:r w:rsidRPr="00DE1106">
        <w:rPr>
          <w:rFonts w:ascii="Times New Roman" w:hAnsi="Times New Roman" w:cs="Times New Roman"/>
          <w:b/>
          <w:bCs/>
          <w:sz w:val="28"/>
          <w:szCs w:val="28"/>
        </w:rPr>
        <w:t>ання» у дітей з мовленнєвими труднощами та дітей з типовим розвитком</w:t>
      </w:r>
    </w:p>
    <w:p w14:paraId="2F9A221E" w14:textId="77777777" w:rsidR="001C261F" w:rsidRPr="00B00106" w:rsidRDefault="001C261F" w:rsidP="004A52CB">
      <w:pPr>
        <w:spacing w:after="0" w:line="360" w:lineRule="auto"/>
        <w:ind w:firstLine="720"/>
        <w:jc w:val="both"/>
        <w:rPr>
          <w:rFonts w:ascii="Times New Roman" w:hAnsi="Times New Roman" w:cs="Times New Roman"/>
          <w:sz w:val="28"/>
          <w:szCs w:val="28"/>
        </w:rPr>
      </w:pPr>
      <w:r w:rsidRPr="00B00106">
        <w:rPr>
          <w:rFonts w:ascii="Times New Roman" w:hAnsi="Times New Roman" w:cs="Times New Roman"/>
          <w:sz w:val="28"/>
          <w:szCs w:val="28"/>
        </w:rPr>
        <w:t>Діти із мовленнєвими труднощами здебільшого читають по складах або навіть по буквах, що часто супроводжується зупинками та спотиканням на окремих словах. Така техніка читання вказує на низький рівень автоматизації, що ускладнює їх здатність плавно й безперервно сприймати текст. Постійні паузи не дозволяють дітям повністю зосередитися на змісті прочитаного, оскільки значна частина їхніх зусиль спрямовується на саме технічне здійснення процесу читання. Це не лише уповільнює процес, але й створює бар'єри для розуміння тексту, особливо коли йдеться про інтеграцію інтонаційних акцентів, необхідних для кращого сприйняття змісту.</w:t>
      </w:r>
    </w:p>
    <w:p w14:paraId="471BAC72" w14:textId="77777777" w:rsidR="001C261F" w:rsidRPr="00B00106" w:rsidRDefault="001C261F" w:rsidP="004A52CB">
      <w:pPr>
        <w:spacing w:after="0" w:line="360" w:lineRule="auto"/>
        <w:ind w:firstLine="709"/>
        <w:jc w:val="both"/>
        <w:rPr>
          <w:rFonts w:ascii="Times New Roman" w:hAnsi="Times New Roman" w:cs="Times New Roman"/>
          <w:sz w:val="28"/>
          <w:szCs w:val="28"/>
        </w:rPr>
      </w:pPr>
      <w:r w:rsidRPr="00B00106">
        <w:rPr>
          <w:rFonts w:ascii="Times New Roman" w:hAnsi="Times New Roman" w:cs="Times New Roman"/>
          <w:sz w:val="28"/>
          <w:szCs w:val="28"/>
        </w:rPr>
        <w:t>Хоча серед дітей із мовленнєвими труднощами приблизно 30% мають середній рівень автоматизації читання, що свідчить про дещо кращу техніку порівняно з тими, хто має низький рівень, вони також стикаються з труднощами у читанні цілими словами. Їхня техніка дещо більш автоматизована, але все ще потребує корекційної роботи, оскільки залишається недостатньо швидкою та плавною для повного розуміння тексту.</w:t>
      </w:r>
    </w:p>
    <w:p w14:paraId="0BB35933" w14:textId="77777777" w:rsidR="001C261F" w:rsidRPr="00B00106" w:rsidRDefault="001C261F" w:rsidP="004A52CB">
      <w:pPr>
        <w:spacing w:after="0" w:line="360" w:lineRule="auto"/>
        <w:ind w:firstLine="709"/>
        <w:jc w:val="both"/>
        <w:rPr>
          <w:rFonts w:ascii="Times New Roman" w:hAnsi="Times New Roman" w:cs="Times New Roman"/>
          <w:sz w:val="28"/>
          <w:szCs w:val="28"/>
        </w:rPr>
      </w:pPr>
      <w:r w:rsidRPr="00B00106">
        <w:rPr>
          <w:rFonts w:ascii="Times New Roman" w:hAnsi="Times New Roman" w:cs="Times New Roman"/>
          <w:sz w:val="28"/>
          <w:szCs w:val="28"/>
        </w:rPr>
        <w:lastRenderedPageBreak/>
        <w:t>Отже, значно нижчий рівень автоматизації читання у дітей із мовленнєвими труднощами створює численні перепони для ефективного розуміння прочитаного матеріалу, обмежуючи їхні можливості для розвитку навичок інтеграції інтонаційних акцентів та глибшого осмислення змісту тексту. Ці труднощі потребують систематичної корекційної підтримки, спрямованої на покращення техніки читання, щоб забезпечити плавний перехід до рівня, що дозволяє зосереджуватися на змісті, а не на техніці.</w:t>
      </w:r>
    </w:p>
    <w:p w14:paraId="7A71AD73" w14:textId="77777777" w:rsidR="001C261F" w:rsidRDefault="001C261F" w:rsidP="004A52CB">
      <w:pPr>
        <w:spacing w:after="0" w:line="360" w:lineRule="auto"/>
        <w:ind w:firstLine="720"/>
        <w:jc w:val="both"/>
        <w:rPr>
          <w:rFonts w:ascii="Times New Roman" w:hAnsi="Times New Roman" w:cs="Times New Roman"/>
          <w:sz w:val="28"/>
          <w:szCs w:val="28"/>
        </w:rPr>
      </w:pPr>
      <w:r w:rsidRPr="0097249B">
        <w:rPr>
          <w:rFonts w:ascii="Times New Roman" w:hAnsi="Times New Roman" w:cs="Times New Roman"/>
          <w:b/>
          <w:bCs/>
          <w:sz w:val="28"/>
          <w:szCs w:val="28"/>
        </w:rPr>
        <w:t xml:space="preserve">Темп читання. </w:t>
      </w:r>
      <w:r w:rsidRPr="0097249B">
        <w:rPr>
          <w:rFonts w:ascii="Times New Roman" w:hAnsi="Times New Roman" w:cs="Times New Roman"/>
          <w:sz w:val="28"/>
          <w:szCs w:val="28"/>
        </w:rPr>
        <w:t xml:space="preserve">У дітей із мовленнєвими труднощами спостерігаються значні </w:t>
      </w:r>
      <w:r>
        <w:rPr>
          <w:rFonts w:ascii="Times New Roman" w:hAnsi="Times New Roman" w:cs="Times New Roman"/>
          <w:sz w:val="28"/>
          <w:szCs w:val="28"/>
        </w:rPr>
        <w:t>т</w:t>
      </w:r>
      <w:r w:rsidRPr="00F54B8B">
        <w:rPr>
          <w:rFonts w:ascii="Times New Roman" w:hAnsi="Times New Roman" w:cs="Times New Roman"/>
          <w:sz w:val="28"/>
          <w:szCs w:val="28"/>
        </w:rPr>
        <w:t>руднощі з дотриманням рівномірного темпу при читанні</w:t>
      </w:r>
      <w:r>
        <w:rPr>
          <w:rFonts w:ascii="Times New Roman" w:hAnsi="Times New Roman" w:cs="Times New Roman"/>
          <w:sz w:val="28"/>
          <w:szCs w:val="28"/>
        </w:rPr>
        <w:t xml:space="preserve">. </w:t>
      </w:r>
    </w:p>
    <w:p w14:paraId="76181042" w14:textId="77777777" w:rsidR="001C261F" w:rsidRDefault="001C261F" w:rsidP="004A52CB">
      <w:pPr>
        <w:spacing w:after="0" w:line="360" w:lineRule="auto"/>
        <w:ind w:firstLine="720"/>
        <w:jc w:val="both"/>
        <w:rPr>
          <w:rFonts w:ascii="Times New Roman" w:hAnsi="Times New Roman" w:cs="Times New Roman"/>
          <w:sz w:val="28"/>
          <w:szCs w:val="28"/>
        </w:rPr>
      </w:pPr>
      <w:r w:rsidRPr="0097249B">
        <w:rPr>
          <w:rFonts w:ascii="Times New Roman" w:hAnsi="Times New Roman" w:cs="Times New Roman"/>
          <w:sz w:val="28"/>
          <w:szCs w:val="28"/>
        </w:rPr>
        <w:t>За результатами обстеження</w:t>
      </w:r>
      <w:r>
        <w:rPr>
          <w:rFonts w:ascii="Times New Roman" w:hAnsi="Times New Roman" w:cs="Times New Roman"/>
          <w:sz w:val="28"/>
          <w:szCs w:val="28"/>
        </w:rPr>
        <w:t xml:space="preserve">, </w:t>
      </w:r>
      <w:r w:rsidRPr="00C47ECC">
        <w:rPr>
          <w:rFonts w:ascii="Times New Roman" w:hAnsi="Times New Roman" w:cs="Times New Roman"/>
          <w:sz w:val="28"/>
          <w:szCs w:val="28"/>
        </w:rPr>
        <w:t>серед дітей із мовленнєвими труднощами 30% мають низький рівень із темпом не більше 15 слів за хвилину, 20% показують дещо кращі результати, читаючи зі швидкістю 40-60 слів за хвилину, проте у більш ніж 60% дітей спостерігаються низькі результати, що свідчить про труднощі з автоматизацією читання та засвоєнням інформації. Діти з типовим розвитком показують іншу динаміку: 40% з них читають у темпі 75-90 слів за хвилину, що є середнім показником, а 20% демонструють високий темп понад 100 слів за хвилину. Дані представлено у діаграмах</w:t>
      </w:r>
      <w:r>
        <w:rPr>
          <w:rFonts w:ascii="Times New Roman" w:hAnsi="Times New Roman" w:cs="Times New Roman"/>
          <w:sz w:val="28"/>
          <w:szCs w:val="28"/>
        </w:rPr>
        <w:t xml:space="preserve"> (Рис. 2.4).</w:t>
      </w:r>
    </w:p>
    <w:p w14:paraId="14349B02" w14:textId="766BACAB" w:rsidR="001C261F" w:rsidRDefault="001C261F" w:rsidP="004A52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всіх дітей з </w:t>
      </w:r>
      <w:r w:rsidR="00657ACF">
        <w:rPr>
          <w:rFonts w:ascii="Times New Roman" w:hAnsi="Times New Roman" w:cs="Times New Roman"/>
          <w:sz w:val="28"/>
          <w:szCs w:val="28"/>
        </w:rPr>
        <w:t xml:space="preserve">мовленнєвими труднощами </w:t>
      </w:r>
      <w:r w:rsidRPr="0097249B">
        <w:rPr>
          <w:rFonts w:ascii="Times New Roman" w:hAnsi="Times New Roman" w:cs="Times New Roman"/>
          <w:sz w:val="28"/>
          <w:szCs w:val="28"/>
        </w:rPr>
        <w:t>показники є нижчими за норму для їхньої вікової категорії. Часті паузи, спотикання та зупинки під час читання залишаються характерними для більшості дітей із цієї групи, що негативно впливає на їхню здатність інтегрувати інформацію та створювати зв</w:t>
      </w:r>
      <w:r>
        <w:rPr>
          <w:rFonts w:ascii="Times New Roman" w:hAnsi="Times New Roman" w:cs="Times New Roman"/>
          <w:sz w:val="28"/>
          <w:szCs w:val="28"/>
        </w:rPr>
        <w:t>’</w:t>
      </w:r>
      <w:r w:rsidRPr="0097249B">
        <w:rPr>
          <w:rFonts w:ascii="Times New Roman" w:hAnsi="Times New Roman" w:cs="Times New Roman"/>
          <w:sz w:val="28"/>
          <w:szCs w:val="28"/>
        </w:rPr>
        <w:t>язки між елементами тексту. У більш</w:t>
      </w:r>
      <w:r>
        <w:rPr>
          <w:rFonts w:ascii="Times New Roman" w:hAnsi="Times New Roman" w:cs="Times New Roman"/>
          <w:sz w:val="28"/>
          <w:szCs w:val="28"/>
        </w:rPr>
        <w:t xml:space="preserve">ої частини </w:t>
      </w:r>
      <w:r w:rsidRPr="0097249B">
        <w:rPr>
          <w:rFonts w:ascii="Times New Roman" w:hAnsi="Times New Roman" w:cs="Times New Roman"/>
          <w:sz w:val="28"/>
          <w:szCs w:val="28"/>
        </w:rPr>
        <w:t>дітей із мовленнєвими труднощами спостерігаються низькі результати за темпом читання, що свідчить про труднощі із засвоєнням та обробкою інформації.</w:t>
      </w:r>
    </w:p>
    <w:p w14:paraId="412B45E9" w14:textId="77777777" w:rsidR="001C261F" w:rsidRDefault="001C261F" w:rsidP="004A52CB">
      <w:pPr>
        <w:spacing w:after="0" w:line="360" w:lineRule="auto"/>
        <w:ind w:firstLine="720"/>
        <w:rPr>
          <w:rFonts w:ascii="Times New Roman" w:hAnsi="Times New Roman" w:cs="Times New Roman"/>
          <w:sz w:val="28"/>
          <w:szCs w:val="28"/>
        </w:rPr>
      </w:pPr>
      <w:r w:rsidRPr="00724F6F">
        <w:rPr>
          <w:rFonts w:ascii="Times New Roman" w:hAnsi="Times New Roman" w:cs="Times New Roman"/>
          <w:noProof/>
          <w:sz w:val="28"/>
          <w:szCs w:val="28"/>
        </w:rPr>
        <w:lastRenderedPageBreak/>
        <w:drawing>
          <wp:inline distT="0" distB="0" distL="0" distR="0" wp14:anchorId="6161C279" wp14:editId="7E6E7B90">
            <wp:extent cx="2735580" cy="2036445"/>
            <wp:effectExtent l="0" t="0" r="7620" b="1905"/>
            <wp:docPr id="1518517447" name="Діаграма 1">
              <a:extLst xmlns:a="http://schemas.openxmlformats.org/drawingml/2006/main">
                <a:ext uri="{FF2B5EF4-FFF2-40B4-BE49-F238E27FC236}">
                  <a16:creationId xmlns:a16="http://schemas.microsoft.com/office/drawing/2014/main" id="{3FD78410-B1CC-F2FB-C9D5-CC71CF2D0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66B6B">
        <w:rPr>
          <w:rFonts w:ascii="Times New Roman" w:hAnsi="Times New Roman" w:cs="Times New Roman"/>
          <w:noProof/>
          <w:sz w:val="28"/>
          <w:szCs w:val="28"/>
        </w:rPr>
        <w:t xml:space="preserve"> </w:t>
      </w:r>
      <w:r w:rsidRPr="00724F6F">
        <w:rPr>
          <w:rFonts w:ascii="Times New Roman" w:hAnsi="Times New Roman" w:cs="Times New Roman"/>
          <w:noProof/>
          <w:sz w:val="28"/>
          <w:szCs w:val="28"/>
        </w:rPr>
        <w:drawing>
          <wp:inline distT="0" distB="0" distL="0" distR="0" wp14:anchorId="6F873AD2" wp14:editId="31E87FB4">
            <wp:extent cx="2575560" cy="2005965"/>
            <wp:effectExtent l="0" t="0" r="15240" b="13335"/>
            <wp:docPr id="1732426043" name="Діаграма 1">
              <a:extLst xmlns:a="http://schemas.openxmlformats.org/drawingml/2006/main">
                <a:ext uri="{FF2B5EF4-FFF2-40B4-BE49-F238E27FC236}">
                  <a16:creationId xmlns:a16="http://schemas.microsoft.com/office/drawing/2014/main" id="{8BAA59D6-0C87-5101-99DF-DAAE61443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25DF9A" w14:textId="77777777" w:rsidR="001C261F" w:rsidRPr="001D2FAD" w:rsidRDefault="001C261F" w:rsidP="004A52CB">
      <w:pPr>
        <w:spacing w:after="0" w:line="360" w:lineRule="auto"/>
        <w:ind w:firstLine="720"/>
        <w:jc w:val="center"/>
        <w:rPr>
          <w:rFonts w:ascii="Times New Roman" w:hAnsi="Times New Roman" w:cs="Times New Roman"/>
          <w:b/>
          <w:bCs/>
          <w:sz w:val="28"/>
          <w:szCs w:val="28"/>
        </w:rPr>
      </w:pPr>
      <w:r w:rsidRPr="00B92575">
        <w:rPr>
          <w:rFonts w:ascii="Times New Roman" w:hAnsi="Times New Roman" w:cs="Times New Roman"/>
          <w:b/>
          <w:bCs/>
          <w:sz w:val="28"/>
          <w:szCs w:val="28"/>
        </w:rPr>
        <w:t>Рис. 2.4. Результати</w:t>
      </w:r>
      <w:r w:rsidRPr="00DE1106">
        <w:rPr>
          <w:rFonts w:ascii="Times New Roman" w:hAnsi="Times New Roman" w:cs="Times New Roman"/>
          <w:b/>
          <w:bCs/>
          <w:sz w:val="28"/>
          <w:szCs w:val="28"/>
        </w:rPr>
        <w:t xml:space="preserve"> обстеження за параметром «рівень сформованості </w:t>
      </w:r>
      <w:r>
        <w:rPr>
          <w:rFonts w:ascii="Times New Roman" w:hAnsi="Times New Roman" w:cs="Times New Roman"/>
          <w:b/>
          <w:bCs/>
          <w:sz w:val="28"/>
          <w:szCs w:val="28"/>
        </w:rPr>
        <w:t>темпу чит</w:t>
      </w:r>
      <w:r w:rsidRPr="00DE1106">
        <w:rPr>
          <w:rFonts w:ascii="Times New Roman" w:hAnsi="Times New Roman" w:cs="Times New Roman"/>
          <w:b/>
          <w:bCs/>
          <w:sz w:val="28"/>
          <w:szCs w:val="28"/>
        </w:rPr>
        <w:t>ання» у дітей з мовленнєвими труднощами та дітей з типовим розвитком</w:t>
      </w:r>
    </w:p>
    <w:p w14:paraId="2BFFD643" w14:textId="77777777" w:rsidR="001C261F" w:rsidRPr="0097249B" w:rsidRDefault="001C261F" w:rsidP="004A52CB">
      <w:pPr>
        <w:spacing w:after="0" w:line="360" w:lineRule="auto"/>
        <w:ind w:firstLine="720"/>
        <w:jc w:val="both"/>
        <w:rPr>
          <w:rFonts w:ascii="Times New Roman" w:hAnsi="Times New Roman" w:cs="Times New Roman"/>
          <w:sz w:val="28"/>
          <w:szCs w:val="28"/>
        </w:rPr>
      </w:pPr>
      <w:r w:rsidRPr="0097249B">
        <w:rPr>
          <w:rFonts w:ascii="Times New Roman" w:hAnsi="Times New Roman" w:cs="Times New Roman"/>
          <w:sz w:val="28"/>
          <w:szCs w:val="28"/>
        </w:rPr>
        <w:t>На відміну від дітей із мовленнєвими труднощами, діти з типовим розвитком демонструють стабільно високі показники темпу читання, які варіюються від середніх до високих значень</w:t>
      </w:r>
      <w:r>
        <w:rPr>
          <w:rFonts w:ascii="Times New Roman" w:hAnsi="Times New Roman" w:cs="Times New Roman"/>
          <w:sz w:val="28"/>
          <w:szCs w:val="28"/>
        </w:rPr>
        <w:t xml:space="preserve">. </w:t>
      </w:r>
      <w:r w:rsidRPr="0097249B">
        <w:rPr>
          <w:rFonts w:ascii="Times New Roman" w:hAnsi="Times New Roman" w:cs="Times New Roman"/>
          <w:sz w:val="28"/>
          <w:szCs w:val="28"/>
        </w:rPr>
        <w:t>Середній темп читання у цієї групи коливається в межах від 60 до 123 слів за хвилину. Найбільший відсоток дітей (близько 40%) демонструє темп на рівні 75-90 слів за хвилину, що є середнім показником для їхньої вікової категорії. Приблизно 20% дітей мають високий темп читання, що перевищує 100 слів за хвилину, і це свідчить про добре розвинуту здатність до автоматизованого зчитування інформації.</w:t>
      </w:r>
    </w:p>
    <w:p w14:paraId="10CB8E7A" w14:textId="77777777" w:rsidR="001C261F" w:rsidRDefault="001C261F" w:rsidP="004A52CB">
      <w:pPr>
        <w:spacing w:after="0" w:line="360" w:lineRule="auto"/>
        <w:ind w:firstLine="720"/>
        <w:jc w:val="both"/>
        <w:rPr>
          <w:rFonts w:ascii="Times New Roman" w:hAnsi="Times New Roman" w:cs="Times New Roman"/>
          <w:sz w:val="28"/>
          <w:szCs w:val="28"/>
        </w:rPr>
      </w:pPr>
      <w:r w:rsidRPr="0097249B">
        <w:rPr>
          <w:rFonts w:ascii="Times New Roman" w:hAnsi="Times New Roman" w:cs="Times New Roman"/>
          <w:sz w:val="28"/>
          <w:szCs w:val="28"/>
        </w:rPr>
        <w:t>Ці діти демонструють високий рівень синтетичного читання, коли дитина здатна зчитувати інформацію цілими словами, не зупиняючись на окремих складах або буквах. Плавне і безперервне читання не лише сприяє швидкому темпу, але й полегшує розуміння тексту. Окрім того, близько 70% дітей з типовим розвитком демонструють високу виразність читання, використовуючи правильні інтонації та паузи, що сприяє кращому розумінню прочитаного матеріал</w:t>
      </w:r>
      <w:r>
        <w:rPr>
          <w:rFonts w:ascii="Times New Roman" w:hAnsi="Times New Roman" w:cs="Times New Roman"/>
          <w:sz w:val="28"/>
          <w:szCs w:val="28"/>
        </w:rPr>
        <w:t xml:space="preserve">у. </w:t>
      </w:r>
    </w:p>
    <w:p w14:paraId="6C259265" w14:textId="77777777" w:rsidR="001C261F" w:rsidRPr="0097249B" w:rsidRDefault="001C261F" w:rsidP="004A52CB">
      <w:pPr>
        <w:spacing w:after="0" w:line="360" w:lineRule="auto"/>
        <w:ind w:firstLine="720"/>
        <w:jc w:val="both"/>
        <w:rPr>
          <w:rFonts w:ascii="Times New Roman" w:hAnsi="Times New Roman" w:cs="Times New Roman"/>
          <w:sz w:val="28"/>
          <w:szCs w:val="28"/>
        </w:rPr>
      </w:pPr>
      <w:r w:rsidRPr="0097249B">
        <w:rPr>
          <w:rFonts w:ascii="Times New Roman" w:hAnsi="Times New Roman" w:cs="Times New Roman"/>
          <w:sz w:val="28"/>
          <w:szCs w:val="28"/>
        </w:rPr>
        <w:t>Таким чином, порівняння між двома групами показує суттєві відмінності у темпі читання. Діти із мовленнєвими труднощами зазнають значних труднощів із темпом читання, що уповільнює процес засвоєння інформації і впливає на загальну якість розуміння тексту. У той час, діти з типовим розвитком демонструють стабільний або високий темп, що дозволяє їм краще інтегрувати інформацію та підвищує їхню загальну ефективність читання.</w:t>
      </w:r>
    </w:p>
    <w:p w14:paraId="786E0FBE" w14:textId="77777777" w:rsidR="001C261F" w:rsidRDefault="001C261F" w:rsidP="004A52CB">
      <w:pPr>
        <w:spacing w:after="0" w:line="360" w:lineRule="auto"/>
        <w:ind w:firstLine="720"/>
        <w:jc w:val="both"/>
        <w:rPr>
          <w:rFonts w:ascii="Times New Roman" w:hAnsi="Times New Roman" w:cs="Times New Roman"/>
          <w:sz w:val="28"/>
          <w:szCs w:val="28"/>
        </w:rPr>
      </w:pPr>
      <w:r w:rsidRPr="00492F98">
        <w:rPr>
          <w:rFonts w:ascii="Times New Roman" w:hAnsi="Times New Roman" w:cs="Times New Roman"/>
          <w:b/>
          <w:bCs/>
          <w:sz w:val="28"/>
          <w:szCs w:val="28"/>
        </w:rPr>
        <w:lastRenderedPageBreak/>
        <w:t xml:space="preserve">Розуміння прочитаного. </w:t>
      </w:r>
      <w:r w:rsidRPr="00492F98">
        <w:rPr>
          <w:rFonts w:ascii="Times New Roman" w:hAnsi="Times New Roman" w:cs="Times New Roman"/>
          <w:sz w:val="28"/>
          <w:szCs w:val="28"/>
        </w:rPr>
        <w:t xml:space="preserve">У дітей із мовленнєвими труднощами спостерігаються суттєві проблеми з розумінням тексту. </w:t>
      </w:r>
      <w:r w:rsidRPr="006D4361">
        <w:t xml:space="preserve"> </w:t>
      </w:r>
      <w:r w:rsidRPr="006D4361">
        <w:rPr>
          <w:rFonts w:ascii="Times New Roman" w:hAnsi="Times New Roman" w:cs="Times New Roman"/>
          <w:sz w:val="28"/>
          <w:szCs w:val="28"/>
        </w:rPr>
        <w:t>Обстеження за параметром «розуміння прочитаного» дало наступні результати: близько 70% дітей із мовленнєвими труднощами мають низький рівень розуміння тексту, що свідчить про серйозні проблеми з обробкою інформації та нездатність узагальнювати прочитане. У дітей з типовим розвитком, навпаки, спостерігається високий рівень розуміння тексту: більшість із них дали правильні відповіді на всі запитання, що вказує на добре розвинені когнітивні та мовленнєві навички</w:t>
      </w:r>
      <w:r>
        <w:rPr>
          <w:rFonts w:ascii="Times New Roman" w:hAnsi="Times New Roman" w:cs="Times New Roman"/>
          <w:sz w:val="28"/>
          <w:szCs w:val="28"/>
        </w:rPr>
        <w:t>. (Рис. 2.5.)</w:t>
      </w:r>
    </w:p>
    <w:p w14:paraId="315EF152" w14:textId="77777777" w:rsidR="001C261F" w:rsidRDefault="001C261F" w:rsidP="004A52CB">
      <w:pPr>
        <w:spacing w:after="0" w:line="360" w:lineRule="auto"/>
        <w:ind w:firstLine="720"/>
        <w:rPr>
          <w:rFonts w:ascii="Times New Roman" w:hAnsi="Times New Roman" w:cs="Times New Roman"/>
          <w:sz w:val="28"/>
          <w:szCs w:val="28"/>
        </w:rPr>
      </w:pPr>
      <w:r w:rsidRPr="00050D53">
        <w:rPr>
          <w:rFonts w:ascii="Times New Roman" w:hAnsi="Times New Roman" w:cs="Times New Roman"/>
          <w:noProof/>
          <w:sz w:val="28"/>
          <w:szCs w:val="28"/>
        </w:rPr>
        <w:drawing>
          <wp:inline distT="0" distB="0" distL="0" distR="0" wp14:anchorId="3F77E825" wp14:editId="76119F6A">
            <wp:extent cx="2651760" cy="1823085"/>
            <wp:effectExtent l="0" t="0" r="15240" b="5715"/>
            <wp:docPr id="913004567" name="Діаграма 1">
              <a:extLst xmlns:a="http://schemas.openxmlformats.org/drawingml/2006/main">
                <a:ext uri="{FF2B5EF4-FFF2-40B4-BE49-F238E27FC236}">
                  <a16:creationId xmlns:a16="http://schemas.microsoft.com/office/drawing/2014/main" id="{ADEF9390-FF0C-5261-2F77-4C70DCD46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93639">
        <w:rPr>
          <w:rFonts w:ascii="Times New Roman" w:hAnsi="Times New Roman" w:cs="Times New Roman"/>
          <w:noProof/>
          <w:sz w:val="28"/>
          <w:szCs w:val="28"/>
        </w:rPr>
        <w:t xml:space="preserve"> </w:t>
      </w:r>
      <w:r w:rsidRPr="0028774D">
        <w:rPr>
          <w:rFonts w:ascii="Times New Roman" w:hAnsi="Times New Roman" w:cs="Times New Roman"/>
          <w:noProof/>
          <w:sz w:val="28"/>
          <w:szCs w:val="28"/>
        </w:rPr>
        <w:drawing>
          <wp:inline distT="0" distB="0" distL="0" distR="0" wp14:anchorId="1D1DACC1" wp14:editId="16793CB6">
            <wp:extent cx="2788920" cy="1815465"/>
            <wp:effectExtent l="0" t="0" r="11430" b="13335"/>
            <wp:docPr id="704595422" name="Діаграма 1">
              <a:extLst xmlns:a="http://schemas.openxmlformats.org/drawingml/2006/main">
                <a:ext uri="{FF2B5EF4-FFF2-40B4-BE49-F238E27FC236}">
                  <a16:creationId xmlns:a16="http://schemas.microsoft.com/office/drawing/2014/main" id="{5B9E6DC0-6B06-10EB-14BB-D95411678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5CB606" w14:textId="77777777" w:rsidR="001C261F" w:rsidRPr="001D2FAD" w:rsidRDefault="001C261F" w:rsidP="004A52CB">
      <w:pPr>
        <w:spacing w:after="0" w:line="360" w:lineRule="auto"/>
        <w:ind w:firstLine="720"/>
        <w:jc w:val="center"/>
        <w:rPr>
          <w:rFonts w:ascii="Times New Roman" w:hAnsi="Times New Roman" w:cs="Times New Roman"/>
          <w:b/>
          <w:bCs/>
          <w:sz w:val="28"/>
          <w:szCs w:val="28"/>
        </w:rPr>
      </w:pPr>
      <w:r w:rsidRPr="00B92575">
        <w:rPr>
          <w:rFonts w:ascii="Times New Roman" w:hAnsi="Times New Roman" w:cs="Times New Roman"/>
          <w:b/>
          <w:bCs/>
          <w:sz w:val="28"/>
          <w:szCs w:val="28"/>
        </w:rPr>
        <w:t>Рис. 2.</w:t>
      </w:r>
      <w:r>
        <w:rPr>
          <w:rFonts w:ascii="Times New Roman" w:hAnsi="Times New Roman" w:cs="Times New Roman"/>
          <w:b/>
          <w:bCs/>
          <w:sz w:val="28"/>
          <w:szCs w:val="28"/>
        </w:rPr>
        <w:t>5</w:t>
      </w:r>
      <w:r w:rsidRPr="00B92575">
        <w:rPr>
          <w:rFonts w:ascii="Times New Roman" w:hAnsi="Times New Roman" w:cs="Times New Roman"/>
          <w:b/>
          <w:bCs/>
          <w:sz w:val="28"/>
          <w:szCs w:val="28"/>
        </w:rPr>
        <w:t>. Результати</w:t>
      </w:r>
      <w:r w:rsidRPr="00DE1106">
        <w:rPr>
          <w:rFonts w:ascii="Times New Roman" w:hAnsi="Times New Roman" w:cs="Times New Roman"/>
          <w:b/>
          <w:bCs/>
          <w:sz w:val="28"/>
          <w:szCs w:val="28"/>
        </w:rPr>
        <w:t xml:space="preserve"> обстеження за параметром «рівень сформованості </w:t>
      </w:r>
      <w:r>
        <w:rPr>
          <w:rFonts w:ascii="Times New Roman" w:hAnsi="Times New Roman" w:cs="Times New Roman"/>
          <w:b/>
          <w:bCs/>
          <w:sz w:val="28"/>
          <w:szCs w:val="28"/>
        </w:rPr>
        <w:t>розуміння прочитаного</w:t>
      </w:r>
      <w:r w:rsidRPr="00DE1106">
        <w:rPr>
          <w:rFonts w:ascii="Times New Roman" w:hAnsi="Times New Roman" w:cs="Times New Roman"/>
          <w:b/>
          <w:bCs/>
          <w:sz w:val="28"/>
          <w:szCs w:val="28"/>
        </w:rPr>
        <w:t>» у дітей з мовленнєвими труднощами та дітей з типовим розвитком</w:t>
      </w:r>
    </w:p>
    <w:p w14:paraId="59BFD8D9" w14:textId="77777777" w:rsidR="001C261F" w:rsidRPr="00492F98" w:rsidRDefault="001C261F" w:rsidP="004A52CB">
      <w:pPr>
        <w:spacing w:after="0" w:line="360" w:lineRule="auto"/>
        <w:ind w:firstLine="720"/>
        <w:jc w:val="both"/>
        <w:rPr>
          <w:rFonts w:ascii="Times New Roman" w:hAnsi="Times New Roman" w:cs="Times New Roman"/>
          <w:sz w:val="28"/>
          <w:szCs w:val="28"/>
        </w:rPr>
      </w:pPr>
      <w:r w:rsidRPr="00492F98">
        <w:rPr>
          <w:rFonts w:ascii="Times New Roman" w:hAnsi="Times New Roman" w:cs="Times New Roman"/>
          <w:sz w:val="28"/>
          <w:szCs w:val="28"/>
        </w:rPr>
        <w:t>Однією з характерних труднощів у дітей із мовленнєвими проблемами є їхня нездатність до узагальнення або формулювання висновків на основі прочитаного. Навіть якщо такі діти здатні відтворити окремі факти з тексту, вони часто не можуть пояснити їхні причини або наслідки. Наприклад, більшість дітей із мовленнєвими труднощами не змогли пояснити функцію плівки в автомобільному склі, тоді як діти з типовим розвитком робили це без труднощів. Така ситуація свідчить про знижену здатність до абстрактного мислення, що є важливим компонентом когнітивного розвитку.</w:t>
      </w:r>
    </w:p>
    <w:p w14:paraId="2FEEE06A" w14:textId="77777777" w:rsidR="001C261F" w:rsidRPr="00492F98" w:rsidRDefault="001C261F" w:rsidP="004A52CB">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В свою чергу,</w:t>
      </w:r>
      <w:r w:rsidRPr="00492F98">
        <w:rPr>
          <w:rFonts w:ascii="Times New Roman" w:hAnsi="Times New Roman" w:cs="Times New Roman"/>
          <w:sz w:val="28"/>
          <w:szCs w:val="28"/>
        </w:rPr>
        <w:t xml:space="preserve"> діти з типовим розвитком показують високий рівень розуміння тексту. Більшість учасників цієї групи дали правильні відповіді на всі запитання, що свідчить про добре розвинені когнітивні та мовленнєві навички. Вони не лише точно відтворюють події з тексту, але й демонструють здатність до узагальнень і висновків.</w:t>
      </w:r>
    </w:p>
    <w:p w14:paraId="7A240557" w14:textId="77777777" w:rsidR="001C261F" w:rsidRPr="00492F98" w:rsidRDefault="001C261F" w:rsidP="004A52CB">
      <w:pPr>
        <w:spacing w:after="0" w:line="360" w:lineRule="auto"/>
        <w:ind w:firstLine="720"/>
        <w:jc w:val="both"/>
        <w:rPr>
          <w:rFonts w:ascii="Times New Roman" w:hAnsi="Times New Roman" w:cs="Times New Roman"/>
          <w:sz w:val="28"/>
          <w:szCs w:val="28"/>
        </w:rPr>
      </w:pPr>
      <w:r w:rsidRPr="00492F98">
        <w:rPr>
          <w:rFonts w:ascii="Times New Roman" w:hAnsi="Times New Roman" w:cs="Times New Roman"/>
          <w:sz w:val="28"/>
          <w:szCs w:val="28"/>
        </w:rPr>
        <w:lastRenderedPageBreak/>
        <w:t>Наприклад, більшість дітей з типовим розвитком правильно пояснили процес утворення скла на піщаному березі та описали основні матеріали, які використовуються для виготовлення скла. Ці діти також демонструють здатність до розуміння абстрактних понять, наприклад, вони змогли пояснити функцію плівки в автомобільному склі, зазначивши, що вона запобігає розбиттю скла в разі аварії. Це свідчить про їхню здатність робити висновки на основі прочитаного матеріалу, що є важливим показником сформованості когнітивних навичок.</w:t>
      </w:r>
    </w:p>
    <w:p w14:paraId="52EDDBB5" w14:textId="77777777" w:rsidR="001C261F" w:rsidRDefault="001C261F" w:rsidP="004A52CB">
      <w:pPr>
        <w:spacing w:after="0" w:line="360" w:lineRule="auto"/>
        <w:ind w:firstLine="720"/>
        <w:jc w:val="both"/>
        <w:rPr>
          <w:rFonts w:ascii="Times New Roman" w:hAnsi="Times New Roman" w:cs="Times New Roman"/>
          <w:sz w:val="28"/>
          <w:szCs w:val="28"/>
        </w:rPr>
      </w:pPr>
      <w:r w:rsidRPr="00492F98">
        <w:rPr>
          <w:rFonts w:ascii="Times New Roman" w:hAnsi="Times New Roman" w:cs="Times New Roman"/>
          <w:sz w:val="28"/>
          <w:szCs w:val="28"/>
        </w:rPr>
        <w:t>Попри загалом високі результати, в окремих випадках у дітей із типовим розвитком також спостерігалися труднощі з інтерпретацією складних частин тексту. Наприклад, кілька дітей не змогли точно відтворити всі деталі описаних подій або дали неправильні відповіді на одне із запитань. Це свідчить про те, що навіть у дітей із типовим розвитком можуть виникати труднощі з розумінням окремих складних фрагментів тексту.</w:t>
      </w:r>
    </w:p>
    <w:p w14:paraId="0A128766" w14:textId="77777777" w:rsidR="001C261F" w:rsidRDefault="001C261F" w:rsidP="004A52CB">
      <w:pPr>
        <w:spacing w:after="0" w:line="360" w:lineRule="auto"/>
        <w:ind w:firstLine="720"/>
        <w:jc w:val="both"/>
        <w:rPr>
          <w:rFonts w:ascii="Times New Roman" w:hAnsi="Times New Roman" w:cs="Times New Roman"/>
          <w:sz w:val="28"/>
          <w:szCs w:val="28"/>
        </w:rPr>
      </w:pPr>
      <w:r w:rsidRPr="00492F98">
        <w:rPr>
          <w:rFonts w:ascii="Times New Roman" w:hAnsi="Times New Roman" w:cs="Times New Roman"/>
          <w:sz w:val="28"/>
          <w:szCs w:val="28"/>
        </w:rPr>
        <w:t>Таким чином, порівняння двох груп дітей показує значну різницю в рівні розуміння тексту. Діти із типовим розвитком демонструють здатність не лише відтворювати текст, але й робити висновки, пояснювати складні ідеї та концепції. Їхній високий рівень когнітивного розвитку та мовленнєвих навичок дозволяє їм швидко й точно обробляти інформацію. Натомість діти із мовленнєвими труднощами мають серйозні проблеми з обробкою навіть основних фактів тексту, часто не розуміють причинно-наслідкові зв</w:t>
      </w:r>
      <w:r>
        <w:rPr>
          <w:rFonts w:ascii="Times New Roman" w:hAnsi="Times New Roman" w:cs="Times New Roman"/>
          <w:sz w:val="28"/>
          <w:szCs w:val="28"/>
        </w:rPr>
        <w:t>’</w:t>
      </w:r>
      <w:r w:rsidRPr="00492F98">
        <w:rPr>
          <w:rFonts w:ascii="Times New Roman" w:hAnsi="Times New Roman" w:cs="Times New Roman"/>
          <w:sz w:val="28"/>
          <w:szCs w:val="28"/>
        </w:rPr>
        <w:t>язки та не можуть узагальнити прочитану інформацію.</w:t>
      </w:r>
    </w:p>
    <w:p w14:paraId="03E102F7" w14:textId="182B5161" w:rsidR="001C261F" w:rsidRPr="001C183A" w:rsidRDefault="00CD3C34" w:rsidP="004A52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w:t>
      </w:r>
      <w:r w:rsidR="001C261F" w:rsidRPr="00043019">
        <w:rPr>
          <w:rFonts w:ascii="Times New Roman" w:hAnsi="Times New Roman" w:cs="Times New Roman"/>
          <w:sz w:val="28"/>
          <w:szCs w:val="28"/>
        </w:rPr>
        <w:t>езультати проведеного дослідження демонструють суттєві відмінності в рівні сформованості навичк</w:t>
      </w:r>
      <w:r w:rsidR="00657ACF">
        <w:rPr>
          <w:rFonts w:ascii="Times New Roman" w:hAnsi="Times New Roman" w:cs="Times New Roman"/>
          <w:sz w:val="28"/>
          <w:szCs w:val="28"/>
        </w:rPr>
        <w:t>и</w:t>
      </w:r>
      <w:r w:rsidR="001C261F" w:rsidRPr="00043019">
        <w:rPr>
          <w:rFonts w:ascii="Times New Roman" w:hAnsi="Times New Roman" w:cs="Times New Roman"/>
          <w:sz w:val="28"/>
          <w:szCs w:val="28"/>
        </w:rPr>
        <w:t xml:space="preserve"> читання між дітьми із мовленнєвими труднощами та їхніми однолітками з типовим розвитком</w:t>
      </w:r>
      <w:r>
        <w:rPr>
          <w:rFonts w:ascii="Times New Roman" w:hAnsi="Times New Roman" w:cs="Times New Roman"/>
          <w:sz w:val="28"/>
          <w:szCs w:val="28"/>
        </w:rPr>
        <w:t xml:space="preserve"> з</w:t>
      </w:r>
      <w:r w:rsidRPr="00657ACF">
        <w:rPr>
          <w:rFonts w:ascii="Times New Roman" w:hAnsi="Times New Roman" w:cs="Times New Roman"/>
          <w:sz w:val="28"/>
          <w:szCs w:val="28"/>
        </w:rPr>
        <w:t>а всіма виділеними вище параметрами</w:t>
      </w:r>
      <w:r>
        <w:rPr>
          <w:rFonts w:ascii="Times New Roman" w:hAnsi="Times New Roman" w:cs="Times New Roman"/>
          <w:sz w:val="28"/>
          <w:szCs w:val="28"/>
        </w:rPr>
        <w:t xml:space="preserve"> – виразність, правильність, спосіб читання, темп та розуміння прочитаного, </w:t>
      </w:r>
      <w:r w:rsidR="001C261F" w:rsidRPr="001C183A">
        <w:rPr>
          <w:rFonts w:ascii="Times New Roman" w:hAnsi="Times New Roman" w:cs="Times New Roman"/>
          <w:sz w:val="28"/>
          <w:szCs w:val="28"/>
        </w:rPr>
        <w:t xml:space="preserve"> (Рис</w:t>
      </w:r>
      <w:r w:rsidR="001C261F" w:rsidRPr="00043019">
        <w:rPr>
          <w:rFonts w:ascii="Times New Roman" w:hAnsi="Times New Roman" w:cs="Times New Roman"/>
          <w:sz w:val="28"/>
          <w:szCs w:val="28"/>
        </w:rPr>
        <w:t>.</w:t>
      </w:r>
      <w:r w:rsidR="001C261F" w:rsidRPr="001C183A">
        <w:rPr>
          <w:rFonts w:ascii="Times New Roman" w:hAnsi="Times New Roman" w:cs="Times New Roman"/>
          <w:sz w:val="28"/>
          <w:szCs w:val="28"/>
        </w:rPr>
        <w:t xml:space="preserve"> 2.6).</w:t>
      </w:r>
    </w:p>
    <w:p w14:paraId="6A3B65F7" w14:textId="03FB0C40" w:rsidR="001C261F" w:rsidRPr="001C183A" w:rsidRDefault="00E80220" w:rsidP="004A52CB">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rPr>
        <w:lastRenderedPageBreak/>
        <w:t xml:space="preserve">      </w:t>
      </w:r>
      <w:r w:rsidR="001C261F" w:rsidRPr="001C183A">
        <w:rPr>
          <w:rFonts w:ascii="Times New Roman" w:hAnsi="Times New Roman" w:cs="Times New Roman"/>
          <w:noProof/>
          <w:sz w:val="28"/>
          <w:szCs w:val="28"/>
        </w:rPr>
        <w:drawing>
          <wp:inline distT="0" distB="0" distL="0" distR="0" wp14:anchorId="441AC85E" wp14:editId="5285851B">
            <wp:extent cx="2407920" cy="2287905"/>
            <wp:effectExtent l="38100" t="0" r="11430" b="0"/>
            <wp:docPr id="224150310" name="Діаграма 1">
              <a:extLst xmlns:a="http://schemas.openxmlformats.org/drawingml/2006/main">
                <a:ext uri="{FF2B5EF4-FFF2-40B4-BE49-F238E27FC236}">
                  <a16:creationId xmlns:a16="http://schemas.microsoft.com/office/drawing/2014/main" id="{06BCCC81-E96B-087D-C583-EE2915D38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C261F" w:rsidRPr="001C183A">
        <w:rPr>
          <w:rFonts w:ascii="Times New Roman" w:hAnsi="Times New Roman" w:cs="Times New Roman"/>
          <w:noProof/>
          <w:sz w:val="28"/>
          <w:szCs w:val="28"/>
        </w:rPr>
        <w:t xml:space="preserve"> </w:t>
      </w:r>
      <w:r w:rsidR="001C261F" w:rsidRPr="001C183A">
        <w:rPr>
          <w:rFonts w:ascii="Times New Roman" w:hAnsi="Times New Roman" w:cs="Times New Roman"/>
          <w:noProof/>
          <w:sz w:val="28"/>
          <w:szCs w:val="28"/>
        </w:rPr>
        <w:drawing>
          <wp:inline distT="0" distB="0" distL="0" distR="0" wp14:anchorId="6750372C" wp14:editId="0B616F13">
            <wp:extent cx="2392680" cy="2287905"/>
            <wp:effectExtent l="0" t="0" r="0" b="0"/>
            <wp:docPr id="358544561" name="Діаграма 1">
              <a:extLst xmlns:a="http://schemas.openxmlformats.org/drawingml/2006/main">
                <a:ext uri="{FF2B5EF4-FFF2-40B4-BE49-F238E27FC236}">
                  <a16:creationId xmlns:a16="http://schemas.microsoft.com/office/drawing/2014/main" id="{E81645CC-A5AC-D504-2D05-E0A8B3C3E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C3A354" w14:textId="7FF45DB1" w:rsidR="001C261F" w:rsidRPr="001C183A" w:rsidRDefault="001C261F" w:rsidP="004A52CB">
      <w:pPr>
        <w:spacing w:after="0" w:line="360" w:lineRule="auto"/>
        <w:jc w:val="center"/>
        <w:rPr>
          <w:rFonts w:ascii="Times New Roman" w:hAnsi="Times New Roman" w:cs="Times New Roman"/>
          <w:b/>
          <w:bCs/>
          <w:sz w:val="28"/>
          <w:szCs w:val="28"/>
        </w:rPr>
      </w:pPr>
      <w:r w:rsidRPr="001C183A">
        <w:rPr>
          <w:rFonts w:ascii="Times New Roman" w:hAnsi="Times New Roman" w:cs="Times New Roman"/>
          <w:b/>
          <w:bCs/>
          <w:sz w:val="28"/>
          <w:szCs w:val="28"/>
        </w:rPr>
        <w:t>Рис.2.6. Загальн</w:t>
      </w:r>
      <w:r w:rsidR="00CA50FC">
        <w:rPr>
          <w:rFonts w:ascii="Times New Roman" w:hAnsi="Times New Roman" w:cs="Times New Roman"/>
          <w:b/>
          <w:bCs/>
          <w:sz w:val="28"/>
          <w:szCs w:val="28"/>
        </w:rPr>
        <w:t>ий</w:t>
      </w:r>
      <w:r w:rsidRPr="001C183A">
        <w:rPr>
          <w:rFonts w:ascii="Times New Roman" w:hAnsi="Times New Roman" w:cs="Times New Roman"/>
          <w:b/>
          <w:bCs/>
          <w:sz w:val="28"/>
          <w:szCs w:val="28"/>
        </w:rPr>
        <w:t xml:space="preserve"> рів</w:t>
      </w:r>
      <w:r w:rsidR="00CA50FC">
        <w:rPr>
          <w:rFonts w:ascii="Times New Roman" w:hAnsi="Times New Roman" w:cs="Times New Roman"/>
          <w:b/>
          <w:bCs/>
          <w:sz w:val="28"/>
          <w:szCs w:val="28"/>
        </w:rPr>
        <w:t>ень</w:t>
      </w:r>
      <w:r w:rsidRPr="001C183A">
        <w:rPr>
          <w:rFonts w:ascii="Times New Roman" w:hAnsi="Times New Roman" w:cs="Times New Roman"/>
          <w:b/>
          <w:bCs/>
          <w:sz w:val="28"/>
          <w:szCs w:val="28"/>
        </w:rPr>
        <w:t xml:space="preserve"> сформованості навичк</w:t>
      </w:r>
      <w:r w:rsidR="00CB26DD">
        <w:rPr>
          <w:rFonts w:ascii="Times New Roman" w:hAnsi="Times New Roman" w:cs="Times New Roman"/>
          <w:b/>
          <w:bCs/>
          <w:sz w:val="28"/>
          <w:szCs w:val="28"/>
        </w:rPr>
        <w:t>и</w:t>
      </w:r>
      <w:r w:rsidRPr="001C183A">
        <w:rPr>
          <w:rFonts w:ascii="Times New Roman" w:hAnsi="Times New Roman" w:cs="Times New Roman"/>
          <w:b/>
          <w:bCs/>
          <w:sz w:val="28"/>
          <w:szCs w:val="28"/>
        </w:rPr>
        <w:t xml:space="preserve"> читання у дітей із мовленнєвими труднощами та дітей з типовим розвитком.</w:t>
      </w:r>
    </w:p>
    <w:p w14:paraId="035D84E4" w14:textId="7F2F2072" w:rsidR="001C261F" w:rsidRPr="001C183A" w:rsidRDefault="001C261F" w:rsidP="004A52CB">
      <w:pPr>
        <w:spacing w:after="0" w:line="360" w:lineRule="auto"/>
        <w:ind w:firstLine="720"/>
        <w:jc w:val="both"/>
        <w:rPr>
          <w:rFonts w:ascii="Times New Roman" w:hAnsi="Times New Roman" w:cs="Times New Roman"/>
          <w:sz w:val="28"/>
          <w:szCs w:val="28"/>
        </w:rPr>
      </w:pPr>
      <w:r w:rsidRPr="00043019">
        <w:rPr>
          <w:rFonts w:ascii="Times New Roman" w:hAnsi="Times New Roman" w:cs="Times New Roman"/>
          <w:sz w:val="28"/>
          <w:szCs w:val="28"/>
        </w:rPr>
        <w:t xml:space="preserve"> Зокрема, діти із мовленнєвими труднощами показують переважно низький рівень навичк</w:t>
      </w:r>
      <w:r>
        <w:rPr>
          <w:rFonts w:ascii="Times New Roman" w:hAnsi="Times New Roman" w:cs="Times New Roman"/>
          <w:sz w:val="28"/>
          <w:szCs w:val="28"/>
        </w:rPr>
        <w:t>и</w:t>
      </w:r>
      <w:r w:rsidRPr="00043019">
        <w:rPr>
          <w:rFonts w:ascii="Times New Roman" w:hAnsi="Times New Roman" w:cs="Times New Roman"/>
          <w:sz w:val="28"/>
          <w:szCs w:val="28"/>
        </w:rPr>
        <w:t xml:space="preserve"> читання: у 80% дітей спостерігаються значні труднощі з опануванням читання, що може бути обумовлено когнітивними та мовленнєвими бар’єрами. Лише невелика частка цих дітей 20% досягає середнього рівня, тоді як високий рівень сформованості навич</w:t>
      </w:r>
      <w:r w:rsidR="00CB26DD">
        <w:rPr>
          <w:rFonts w:ascii="Times New Roman" w:hAnsi="Times New Roman" w:cs="Times New Roman"/>
          <w:sz w:val="28"/>
          <w:szCs w:val="28"/>
        </w:rPr>
        <w:t>ки</w:t>
      </w:r>
      <w:r w:rsidRPr="00043019">
        <w:rPr>
          <w:rFonts w:ascii="Times New Roman" w:hAnsi="Times New Roman" w:cs="Times New Roman"/>
          <w:sz w:val="28"/>
          <w:szCs w:val="28"/>
        </w:rPr>
        <w:t xml:space="preserve"> читання у цій групі повністю відсутній. Це свідчить про нагальну необхідність впровадження спеціальних корекційних заходів, спрямованих на розвиток читацької компетенції у дітей із мовленнєвими порушеннями.</w:t>
      </w:r>
    </w:p>
    <w:p w14:paraId="35BFDB39" w14:textId="718D59D9" w:rsidR="001C261F" w:rsidRPr="00043019" w:rsidRDefault="001C261F" w:rsidP="004A52CB">
      <w:pPr>
        <w:spacing w:after="0" w:line="360" w:lineRule="auto"/>
        <w:ind w:firstLine="720"/>
        <w:jc w:val="both"/>
        <w:rPr>
          <w:rFonts w:ascii="Times New Roman" w:hAnsi="Times New Roman" w:cs="Times New Roman"/>
          <w:sz w:val="28"/>
          <w:szCs w:val="28"/>
        </w:rPr>
      </w:pPr>
      <w:r w:rsidRPr="00043019">
        <w:rPr>
          <w:rFonts w:ascii="Times New Roman" w:hAnsi="Times New Roman" w:cs="Times New Roman"/>
          <w:sz w:val="28"/>
          <w:szCs w:val="28"/>
        </w:rPr>
        <w:t>На відміну від цього, у групі дітей з типовим розвитком спостерігається значно краща ситуація: 70% дітей мають високий рівень сформованості читацьк</w:t>
      </w:r>
      <w:r w:rsidR="00CB26DD">
        <w:rPr>
          <w:rFonts w:ascii="Times New Roman" w:hAnsi="Times New Roman" w:cs="Times New Roman"/>
          <w:sz w:val="28"/>
          <w:szCs w:val="28"/>
        </w:rPr>
        <w:t xml:space="preserve">ої </w:t>
      </w:r>
      <w:r w:rsidRPr="00043019">
        <w:rPr>
          <w:rFonts w:ascii="Times New Roman" w:hAnsi="Times New Roman" w:cs="Times New Roman"/>
          <w:sz w:val="28"/>
          <w:szCs w:val="28"/>
        </w:rPr>
        <w:t>навичк</w:t>
      </w:r>
      <w:r w:rsidR="00CB26DD">
        <w:rPr>
          <w:rFonts w:ascii="Times New Roman" w:hAnsi="Times New Roman" w:cs="Times New Roman"/>
          <w:sz w:val="28"/>
          <w:szCs w:val="28"/>
        </w:rPr>
        <w:t>и</w:t>
      </w:r>
      <w:r w:rsidRPr="00043019">
        <w:rPr>
          <w:rFonts w:ascii="Times New Roman" w:hAnsi="Times New Roman" w:cs="Times New Roman"/>
          <w:sz w:val="28"/>
          <w:szCs w:val="28"/>
        </w:rPr>
        <w:t>, що забезпечує їм успішне та ефективне оволодіння процесом читання. Решта 30% демонструють середній рівень навич</w:t>
      </w:r>
      <w:r w:rsidR="00CB26DD">
        <w:rPr>
          <w:rFonts w:ascii="Times New Roman" w:hAnsi="Times New Roman" w:cs="Times New Roman"/>
          <w:sz w:val="28"/>
          <w:szCs w:val="28"/>
        </w:rPr>
        <w:t>ки,</w:t>
      </w:r>
      <w:r w:rsidRPr="00043019">
        <w:rPr>
          <w:rFonts w:ascii="Times New Roman" w:hAnsi="Times New Roman" w:cs="Times New Roman"/>
          <w:sz w:val="28"/>
          <w:szCs w:val="28"/>
        </w:rPr>
        <w:t xml:space="preserve"> що свідчить про можливі, хоча й незначні, труднощі з окремими аспектами читання, але загалом ця група показує стабільно високий рівень володіння навичками, необхідними для ефективного сприйняття та розуміння текстів.</w:t>
      </w:r>
      <w:r w:rsidRPr="001C183A">
        <w:rPr>
          <w:rFonts w:ascii="Times New Roman" w:hAnsi="Times New Roman" w:cs="Times New Roman"/>
          <w:sz w:val="28"/>
          <w:szCs w:val="28"/>
        </w:rPr>
        <w:t xml:space="preserve"> </w:t>
      </w:r>
    </w:p>
    <w:p w14:paraId="1C49DC9F" w14:textId="77777777" w:rsidR="001C261F" w:rsidRPr="00337489" w:rsidRDefault="001C261F" w:rsidP="004A52CB">
      <w:pPr>
        <w:spacing w:after="0" w:line="360" w:lineRule="auto"/>
        <w:ind w:firstLine="720"/>
        <w:jc w:val="both"/>
        <w:rPr>
          <w:rFonts w:ascii="Times New Roman" w:hAnsi="Times New Roman" w:cs="Times New Roman"/>
          <w:sz w:val="28"/>
          <w:szCs w:val="28"/>
        </w:rPr>
      </w:pPr>
      <w:r w:rsidRPr="00337489">
        <w:rPr>
          <w:rFonts w:ascii="Times New Roman" w:hAnsi="Times New Roman" w:cs="Times New Roman"/>
          <w:sz w:val="28"/>
          <w:szCs w:val="28"/>
        </w:rPr>
        <w:t>Підсумовуючи результати дослідження, слід зазначити, що діти із мовленнєвими труднощами демонструють значні труднощі у формуванні навичк</w:t>
      </w:r>
      <w:r>
        <w:rPr>
          <w:rFonts w:ascii="Times New Roman" w:hAnsi="Times New Roman" w:cs="Times New Roman"/>
          <w:sz w:val="28"/>
          <w:szCs w:val="28"/>
        </w:rPr>
        <w:t>и</w:t>
      </w:r>
      <w:r w:rsidRPr="00337489">
        <w:rPr>
          <w:rFonts w:ascii="Times New Roman" w:hAnsi="Times New Roman" w:cs="Times New Roman"/>
          <w:sz w:val="28"/>
          <w:szCs w:val="28"/>
        </w:rPr>
        <w:t xml:space="preserve"> читання. За всіма критеріями оцінювання — правильність, виразність, темп читання та розуміння тексту — їхні показники суттєво нижчі порівняно з дітьми з типовим розвитком.</w:t>
      </w:r>
    </w:p>
    <w:p w14:paraId="58A17B1B" w14:textId="77777777" w:rsidR="001C261F" w:rsidRDefault="001C261F" w:rsidP="004A52CB">
      <w:pPr>
        <w:spacing w:after="0" w:line="360" w:lineRule="auto"/>
        <w:ind w:firstLine="720"/>
        <w:jc w:val="both"/>
        <w:rPr>
          <w:rFonts w:ascii="Times New Roman" w:hAnsi="Times New Roman" w:cs="Times New Roman"/>
          <w:sz w:val="28"/>
          <w:szCs w:val="28"/>
        </w:rPr>
      </w:pPr>
      <w:bookmarkStart w:id="10" w:name="_Hlk179554978"/>
      <w:r w:rsidRPr="00F077CB">
        <w:rPr>
          <w:rFonts w:ascii="Times New Roman" w:hAnsi="Times New Roman" w:cs="Times New Roman"/>
          <w:sz w:val="28"/>
          <w:szCs w:val="28"/>
        </w:rPr>
        <w:lastRenderedPageBreak/>
        <w:t>Аналізуючи стан сформованості навички читання у дітей із мовленнєвими труднощами, можна виокремити такі особливості, які суттєво впливають на їхню здатність до ефективного читання та розуміння тексту:</w:t>
      </w:r>
    </w:p>
    <w:p w14:paraId="45FC8F41" w14:textId="77777777" w:rsidR="001C261F" w:rsidRPr="00004026" w:rsidRDefault="001C261F" w:rsidP="004A52CB">
      <w:pPr>
        <w:spacing w:after="0" w:line="360" w:lineRule="auto"/>
        <w:ind w:firstLine="720"/>
        <w:jc w:val="both"/>
        <w:rPr>
          <w:rFonts w:ascii="Times New Roman" w:hAnsi="Times New Roman" w:cs="Times New Roman"/>
          <w:b/>
          <w:bCs/>
          <w:sz w:val="28"/>
          <w:szCs w:val="28"/>
        </w:rPr>
      </w:pPr>
      <w:r w:rsidRPr="00CD3C34">
        <w:rPr>
          <w:rFonts w:ascii="Times New Roman" w:hAnsi="Times New Roman" w:cs="Times New Roman"/>
          <w:bCs/>
          <w:i/>
          <w:sz w:val="28"/>
          <w:szCs w:val="28"/>
        </w:rPr>
        <w:t>Низький рівень самоконтролю під час читання</w:t>
      </w:r>
      <w:r w:rsidRPr="00F077CB">
        <w:rPr>
          <w:rFonts w:ascii="Times New Roman" w:hAnsi="Times New Roman" w:cs="Times New Roman"/>
          <w:sz w:val="28"/>
          <w:szCs w:val="28"/>
        </w:rPr>
        <w:t>: Діти з мовленнєвими труднощами допускають багато помилок, які часто залишаються непоміченими та невиправленими. Це означає, що їм бракує вміння контролювати власне читання, помічати й виправляти помилки. Відсутність цього самоконтролю свідчить про недостатній розвиток фонематичного слуху та нездатність стежити за правильною вимовою, що обмежує можливості розуміти зміст прочитаного.</w:t>
      </w:r>
    </w:p>
    <w:p w14:paraId="05107F4B" w14:textId="77777777" w:rsidR="001C261F" w:rsidRDefault="001C261F" w:rsidP="004A52CB">
      <w:pPr>
        <w:spacing w:after="0" w:line="360" w:lineRule="auto"/>
        <w:ind w:firstLine="720"/>
        <w:jc w:val="both"/>
        <w:rPr>
          <w:rFonts w:ascii="Times New Roman" w:hAnsi="Times New Roman" w:cs="Times New Roman"/>
          <w:sz w:val="28"/>
          <w:szCs w:val="28"/>
        </w:rPr>
      </w:pPr>
      <w:r w:rsidRPr="00CD3C34">
        <w:rPr>
          <w:rFonts w:ascii="Times New Roman" w:hAnsi="Times New Roman" w:cs="Times New Roman"/>
          <w:bCs/>
          <w:i/>
          <w:sz w:val="28"/>
          <w:szCs w:val="28"/>
        </w:rPr>
        <w:t>Недостатньо розвинена плавність читання</w:t>
      </w:r>
      <w:r w:rsidRPr="00F077CB">
        <w:rPr>
          <w:rFonts w:ascii="Times New Roman" w:hAnsi="Times New Roman" w:cs="Times New Roman"/>
          <w:sz w:val="28"/>
          <w:szCs w:val="28"/>
        </w:rPr>
        <w:t>: Замість читання цілими словами або фразами, ці діти часто вимовляють слова по складах чи навіть по окремих буквах. Такий фрагментарний підхід не дозволяє їм підтримувати природний потік читання, що призводить до частих пауз і запинок. Відсутність плавності означає, що вони надто концентруються на механічному вимовлянні слів, втрачаючи загальний сенс і зміст тексту. Це також обмежує їхню здатність використовувати інтонаційні акценти, які б допомагали зрозуміти емоційний контекст.</w:t>
      </w:r>
    </w:p>
    <w:p w14:paraId="64F00915" w14:textId="77777777" w:rsidR="001C261F" w:rsidRDefault="001C261F" w:rsidP="004A52CB">
      <w:pPr>
        <w:spacing w:after="0" w:line="360" w:lineRule="auto"/>
        <w:ind w:firstLine="720"/>
        <w:jc w:val="both"/>
        <w:rPr>
          <w:rFonts w:ascii="Times New Roman" w:hAnsi="Times New Roman" w:cs="Times New Roman"/>
          <w:sz w:val="28"/>
          <w:szCs w:val="28"/>
        </w:rPr>
      </w:pPr>
      <w:r w:rsidRPr="00CD3C34">
        <w:rPr>
          <w:rFonts w:ascii="Times New Roman" w:hAnsi="Times New Roman" w:cs="Times New Roman"/>
          <w:bCs/>
          <w:i/>
          <w:sz w:val="28"/>
          <w:szCs w:val="28"/>
        </w:rPr>
        <w:t>Уповільнений темп читання</w:t>
      </w:r>
      <w:r w:rsidRPr="00F077CB">
        <w:rPr>
          <w:rFonts w:ascii="Times New Roman" w:hAnsi="Times New Roman" w:cs="Times New Roman"/>
          <w:sz w:val="28"/>
          <w:szCs w:val="28"/>
        </w:rPr>
        <w:t>: Читання у дітей із мовленнєвими труднощами є значно повільнішим за норму для їхнього віку, часто становлячи менше ніж 60 слів за хвилину. Така низька швидкість читання викликає розрив між словами та фразами, що значно ускладнює процес сприйняття інформації та формування логічного зв’язку між реченнями. Низький темп читання також означає, що діти витрачають надто багато зусиль на сам процес читання, що залишає мало ресурсів для осмислення тексту.</w:t>
      </w:r>
    </w:p>
    <w:p w14:paraId="6799443E" w14:textId="77777777" w:rsidR="001C261F" w:rsidRDefault="001C261F" w:rsidP="004A52CB">
      <w:pPr>
        <w:spacing w:after="0" w:line="360" w:lineRule="auto"/>
        <w:ind w:firstLine="720"/>
        <w:jc w:val="both"/>
        <w:rPr>
          <w:rFonts w:ascii="Times New Roman" w:hAnsi="Times New Roman" w:cs="Times New Roman"/>
          <w:sz w:val="28"/>
          <w:szCs w:val="28"/>
        </w:rPr>
      </w:pPr>
      <w:r w:rsidRPr="00CD3C34">
        <w:rPr>
          <w:rFonts w:ascii="Times New Roman" w:hAnsi="Times New Roman" w:cs="Times New Roman"/>
          <w:bCs/>
          <w:i/>
          <w:sz w:val="28"/>
          <w:szCs w:val="28"/>
        </w:rPr>
        <w:t>Монотонність і відсутність виразності</w:t>
      </w:r>
      <w:r w:rsidRPr="00F077CB">
        <w:rPr>
          <w:rFonts w:ascii="Times New Roman" w:hAnsi="Times New Roman" w:cs="Times New Roman"/>
          <w:sz w:val="28"/>
          <w:szCs w:val="28"/>
        </w:rPr>
        <w:t>: У дітей із мовленнєвими труднощами виразність читання майже відсутня. Їхнє читання є одноманітним, без інтонаційних наголосів і пауз, що робить його механічним і позбавленим емоційної глибини. Такий монотонний спосіб читання перешкоджає розумінню логічної структури тексту та не дозволяє передати емоційне забарвлення подій, описаних у ньому. Це може свідчити про складнощі з емоційним сприйняттям тексту і нездатність до інтонаційної інтерпретації прочитаного.</w:t>
      </w:r>
    </w:p>
    <w:p w14:paraId="7DDBE1A6" w14:textId="77777777" w:rsidR="001C261F" w:rsidRPr="00F077CB" w:rsidRDefault="001C261F" w:rsidP="004A52CB">
      <w:pPr>
        <w:spacing w:after="0" w:line="360" w:lineRule="auto"/>
        <w:ind w:firstLine="720"/>
        <w:jc w:val="both"/>
        <w:rPr>
          <w:rFonts w:ascii="Times New Roman" w:hAnsi="Times New Roman" w:cs="Times New Roman"/>
          <w:sz w:val="28"/>
          <w:szCs w:val="28"/>
        </w:rPr>
      </w:pPr>
      <w:r w:rsidRPr="00CD3C34">
        <w:rPr>
          <w:rFonts w:ascii="Times New Roman" w:hAnsi="Times New Roman" w:cs="Times New Roman"/>
          <w:bCs/>
          <w:i/>
          <w:sz w:val="28"/>
          <w:szCs w:val="28"/>
        </w:rPr>
        <w:lastRenderedPageBreak/>
        <w:t>Труднощі з розумінням змісту</w:t>
      </w:r>
      <w:r w:rsidRPr="00F077CB">
        <w:rPr>
          <w:rFonts w:ascii="Times New Roman" w:hAnsi="Times New Roman" w:cs="Times New Roman"/>
          <w:sz w:val="28"/>
          <w:szCs w:val="28"/>
        </w:rPr>
        <w:t>: Більшість дітей із мовленнєвими труднощами мають серйозні проблеми із засвоєнням основних ідей та подій, викладених у тексті. Вони часто не можуть зрозуміти причинно-наслідкові зв’язки між подіями та не здатні сформулювати висновки або узагальнення. Наприклад, вони не можуть пояснити, що відбувається у важливих моментах тексту або які функції виконують певні предмети чи об’єкти. Це свідчить про низький рівень когнітивної обробки інформації та недостатню здатність до логічного мислення, що є необхідними складовими для повного розуміння тексту.</w:t>
      </w:r>
    </w:p>
    <w:p w14:paraId="776CA96B" w14:textId="6E8F49C1" w:rsidR="001C261F" w:rsidRDefault="001C261F" w:rsidP="004A52CB">
      <w:pPr>
        <w:spacing w:after="0" w:line="360" w:lineRule="auto"/>
        <w:ind w:firstLine="720"/>
        <w:jc w:val="both"/>
        <w:rPr>
          <w:rFonts w:ascii="Times New Roman" w:eastAsia="Times New Roman" w:hAnsi="Times New Roman" w:cs="Times New Roman"/>
          <w:b/>
          <w:bCs/>
          <w:sz w:val="28"/>
          <w:szCs w:val="28"/>
        </w:rPr>
      </w:pPr>
      <w:r w:rsidRPr="00860BF9">
        <w:rPr>
          <w:rFonts w:ascii="Times New Roman" w:hAnsi="Times New Roman" w:cs="Times New Roman"/>
          <w:sz w:val="28"/>
          <w:szCs w:val="28"/>
        </w:rPr>
        <w:t xml:space="preserve">Таким чином, виражені </w:t>
      </w:r>
      <w:r w:rsidRPr="00157C87">
        <w:rPr>
          <w:rFonts w:ascii="Times New Roman" w:hAnsi="Times New Roman" w:cs="Times New Roman"/>
          <w:sz w:val="28"/>
          <w:szCs w:val="28"/>
        </w:rPr>
        <w:t xml:space="preserve">труднощі з  низьким рівнем самоконтролю під час читання, темпом, плавністю, виразністю читання </w:t>
      </w:r>
      <w:r w:rsidRPr="00860BF9">
        <w:rPr>
          <w:rFonts w:ascii="Times New Roman" w:hAnsi="Times New Roman" w:cs="Times New Roman"/>
          <w:sz w:val="28"/>
          <w:szCs w:val="28"/>
        </w:rPr>
        <w:t xml:space="preserve">та розумінням змісту у дітей з мовленнєвими </w:t>
      </w:r>
      <w:r>
        <w:rPr>
          <w:rFonts w:ascii="Times New Roman" w:hAnsi="Times New Roman" w:cs="Times New Roman"/>
          <w:sz w:val="28"/>
          <w:szCs w:val="28"/>
        </w:rPr>
        <w:t>труднощами</w:t>
      </w:r>
      <w:r w:rsidRPr="00860BF9">
        <w:rPr>
          <w:rFonts w:ascii="Times New Roman" w:hAnsi="Times New Roman" w:cs="Times New Roman"/>
          <w:sz w:val="28"/>
          <w:szCs w:val="28"/>
        </w:rPr>
        <w:t xml:space="preserve"> вказують на потребу систематичного розвитку </w:t>
      </w:r>
      <w:r w:rsidR="00CB26DD">
        <w:rPr>
          <w:rFonts w:ascii="Times New Roman" w:hAnsi="Times New Roman" w:cs="Times New Roman"/>
          <w:sz w:val="28"/>
          <w:szCs w:val="28"/>
        </w:rPr>
        <w:t xml:space="preserve">цієї </w:t>
      </w:r>
      <w:r w:rsidRPr="00860BF9">
        <w:rPr>
          <w:rFonts w:ascii="Times New Roman" w:hAnsi="Times New Roman" w:cs="Times New Roman"/>
          <w:sz w:val="28"/>
          <w:szCs w:val="28"/>
        </w:rPr>
        <w:t xml:space="preserve"> навичк</w:t>
      </w:r>
      <w:r w:rsidR="00CB26DD">
        <w:rPr>
          <w:rFonts w:ascii="Times New Roman" w:hAnsi="Times New Roman" w:cs="Times New Roman"/>
          <w:sz w:val="28"/>
          <w:szCs w:val="28"/>
        </w:rPr>
        <w:t>и</w:t>
      </w:r>
      <w:r w:rsidRPr="00860BF9">
        <w:rPr>
          <w:rFonts w:ascii="Times New Roman" w:hAnsi="Times New Roman" w:cs="Times New Roman"/>
          <w:sz w:val="28"/>
          <w:szCs w:val="28"/>
        </w:rPr>
        <w:t>. З огляду на актуальність і ефективність сучасних підходів, доцільним стає використання цифрових технологій, що можуть забезпечити різноманітні інтерактивні та індивідуалізовані методики для підтримки таких дітей. У наступному підрозділі розглянуто методичні рекомендації щодо формування навички читання у молодших школярів з мовленнєвими труднощами за допомогою цифрових інструментів.</w:t>
      </w:r>
    </w:p>
    <w:p w14:paraId="1EAC617D" w14:textId="77777777" w:rsidR="001C261F" w:rsidRDefault="001C261F" w:rsidP="004A52CB">
      <w:pPr>
        <w:spacing w:after="0" w:line="360" w:lineRule="auto"/>
        <w:ind w:firstLine="720"/>
        <w:jc w:val="both"/>
        <w:rPr>
          <w:rFonts w:ascii="Times New Roman" w:eastAsia="Times New Roman" w:hAnsi="Times New Roman" w:cs="Times New Roman"/>
          <w:b/>
          <w:bCs/>
          <w:sz w:val="28"/>
          <w:szCs w:val="28"/>
        </w:rPr>
      </w:pPr>
    </w:p>
    <w:p w14:paraId="5624B660" w14:textId="77777777" w:rsidR="001C261F" w:rsidRPr="00873991" w:rsidRDefault="001C261F" w:rsidP="004A52CB">
      <w:pPr>
        <w:spacing w:after="0" w:line="360" w:lineRule="auto"/>
        <w:ind w:firstLine="720"/>
        <w:jc w:val="both"/>
        <w:rPr>
          <w:rFonts w:ascii="Times New Roman" w:eastAsia="Times New Roman" w:hAnsi="Times New Roman" w:cs="Times New Roman"/>
          <w:b/>
          <w:bCs/>
          <w:sz w:val="28"/>
          <w:szCs w:val="28"/>
        </w:rPr>
      </w:pPr>
      <w:r w:rsidRPr="00873991">
        <w:rPr>
          <w:rFonts w:ascii="Times New Roman" w:eastAsia="Times New Roman" w:hAnsi="Times New Roman" w:cs="Times New Roman"/>
          <w:b/>
          <w:bCs/>
          <w:sz w:val="28"/>
          <w:szCs w:val="28"/>
        </w:rPr>
        <w:t xml:space="preserve">2.3 </w:t>
      </w:r>
      <w:r w:rsidRPr="00873991">
        <w:rPr>
          <w:b/>
          <w:bCs/>
        </w:rPr>
        <w:t xml:space="preserve"> </w:t>
      </w:r>
      <w:r w:rsidRPr="00873991">
        <w:rPr>
          <w:rFonts w:ascii="Times New Roman" w:eastAsia="Times New Roman" w:hAnsi="Times New Roman" w:cs="Times New Roman"/>
          <w:b/>
          <w:bCs/>
          <w:sz w:val="28"/>
          <w:szCs w:val="28"/>
        </w:rPr>
        <w:t>Методичні рекомендації щодо формування навички читання у дітей молодшого шкільного віку з мовленнєвими труднощами засобами цифрових технологій</w:t>
      </w:r>
    </w:p>
    <w:p w14:paraId="59756308"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Результати проведеного дослідження, детально розглянуті в розділі 2.2, показали чіткі особливості у формуванні навички читання у дітей молодшого шкільного віку з мовленнєвими труднощами. Аналіз діагностичних даних виявив, що ці діти мають системні проблеми за ключовими компонентами навички читання: низький темп, значна кількість помилок, недостатня виразність та</w:t>
      </w:r>
      <w:r w:rsidRPr="00E41B70">
        <w:rPr>
          <w:rFonts w:ascii="Times New Roman" w:hAnsi="Times New Roman" w:cs="Times New Roman"/>
          <w:sz w:val="28"/>
          <w:szCs w:val="28"/>
        </w:rPr>
        <w:t xml:space="preserve"> слабке розуміння прочитаного тексту. Суттєві відмінності між дітьми з типовим розвитком та дітьми із мовленнєвими труднощами проявляються у всіх аспектах навички читання. Особливо серйозними є проблеми з автоматизацією процесу читання, що призводить до низької </w:t>
      </w:r>
      <w:r w:rsidRPr="00E41B70">
        <w:rPr>
          <w:rFonts w:ascii="Times New Roman" w:hAnsi="Times New Roman" w:cs="Times New Roman"/>
          <w:sz w:val="28"/>
          <w:szCs w:val="28"/>
        </w:rPr>
        <w:lastRenderedPageBreak/>
        <w:t>швидкості та фрагментарності цього процесу, а також до труднощів із розумінням тексту та інтерпретацією його змісту.</w:t>
      </w:r>
    </w:p>
    <w:p w14:paraId="076501CD"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Згідно з результатами дослідження, у всіх дітей із мовленнєвими труднощами було виявлено низький рівень сформованості навички читання. Це вказує на наявність таких проблем, як читання по складах або буквах, велика кількість помилок у читанні, відсутність самоконтролю під час виправлення цих помилок, уповільнений темп та монотонність. Важливим аспектом є також низький рівень розуміння прочитаного, що ускладнює формування глибших пізнавальних навичок, необхідних для подальшого навчання та соціальної інтеграції дітей.</w:t>
      </w:r>
    </w:p>
    <w:p w14:paraId="4902CB6C" w14:textId="3FDB0C85"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Усвідомлення цих труднощів вимагає ретельного підходу до організації корекційної роботи, спрямованої на розвиток навички читання у дітей із мовленнєвими труднощами. У сучасних умовах особливого значення набуває використання цифрових технологій, які можуть стати ефективним інструментом для індивідуалізації навчального процесу, створення адаптивних завдань та підвищення мотивації до навчання. Цифрові ресурси дозволяють налаштовувати завдання відповідно до рівня підготовки дитини, інтегруючи різноманітні мультимедійні елементи, які сприяють активізації пізнавальної діяльності та розвитку навичк</w:t>
      </w:r>
      <w:r w:rsidR="00CB26DD">
        <w:rPr>
          <w:rFonts w:ascii="Times New Roman" w:hAnsi="Times New Roman" w:cs="Times New Roman"/>
          <w:sz w:val="28"/>
          <w:szCs w:val="28"/>
        </w:rPr>
        <w:t>и</w:t>
      </w:r>
      <w:r w:rsidRPr="00E41B70">
        <w:rPr>
          <w:rFonts w:ascii="Times New Roman" w:hAnsi="Times New Roman" w:cs="Times New Roman"/>
          <w:sz w:val="28"/>
          <w:szCs w:val="28"/>
        </w:rPr>
        <w:t xml:space="preserve"> читання.</w:t>
      </w:r>
    </w:p>
    <w:p w14:paraId="0B42BFAF"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Саме тому цей розділ спрямований на розроблення методичних рекомендацій, спрямованих на формування навички читання у дітей молодшого шкільного віку з мовленнєвими труднощами за допомогою цифрових технологій. Метою є розгляд сучасних цифрових ресурсів і програм, що можуть бути використані для вирішення виявлених проблем, а також інтеграція цих інструментів у корекційну роботу, що сприятиме більш ефективному та гнучкому розвитку читацьких умінь у дітей цієї категорії.</w:t>
      </w:r>
    </w:p>
    <w:p w14:paraId="1AC06110"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Як зазначалось раніше, застосування цифрових технологій у процесі корекції навички читання у дітей з мовленнєвими труднощами є обґрунтованим і відповідає сучасним тенденціям розвитку спеціальної освіти. Складність формування навички читання, що передбачає одночасну роботу декількох когнітивних і мовленнєвих функцій, зумовлює необхідність використання інструментів, здатних забезпечити </w:t>
      </w:r>
      <w:r w:rsidRPr="00E41B70">
        <w:rPr>
          <w:rFonts w:ascii="Times New Roman" w:hAnsi="Times New Roman" w:cs="Times New Roman"/>
          <w:sz w:val="28"/>
          <w:szCs w:val="28"/>
        </w:rPr>
        <w:lastRenderedPageBreak/>
        <w:t>індивідуалізований та адаптивний підхід до навчання, що особливо важливо для дітей з порушеннями мовлення.</w:t>
      </w:r>
    </w:p>
    <w:p w14:paraId="61585709"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Сучасні цифрові технології відкривають нові можливості для індивідуалізації навчального процесу, що особливо важливо для дітей із мовленнєвими порушеннями. Вони дозволяють налаштовувати навчальні завдання відповідно до рівня підготовки учня, використовувати інтерактивні елементи, які стимулюють увагу, та забезпечують миттєвий зворотний зв'язок, що допомагає в самоконтролі та корекції помилок. Нижче подані методичні рекомендації спрямовані на підвищення ефективності використання цифрових платформ для розвитку навички читання у дітей молодшого шкільного віку з мовленнєвими труднощами.</w:t>
      </w:r>
    </w:p>
    <w:p w14:paraId="150FE544"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1. Створення сприятливого розвивального середовища через інтерактивні завдання</w:t>
      </w:r>
    </w:p>
    <w:p w14:paraId="1DDB11E2"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Цифрові платформи, що поєднують навчання з ігровими елементами, створюють позитивне навчальне середовище. Для дітей з мовленнєвими труднощами, які часто відчувають невпевненість через труднощі у спілкуванні, такі платформи можуть стати ефективним інструментом для розвитку комунікативних навичок та подолання бар'єрів у спілкуванні з однолітками.</w:t>
      </w:r>
    </w:p>
    <w:p w14:paraId="7849DD12"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Використання інтерактивних вправ на основі ігрових технологій, можуть процес читання цікавішим для дітей і допомогти відчути впевненість під час виконання ігрових завдань . Також застосування мультимедійних матеріалів (аудіо та відео), будуть сприяти глибшому емоційному сприйняттю тексту та його кращому розумінню. Це дозволить дітям занурюватися в навчальний процес більш активно, що є важливим для підтримання їхнього інтересу.</w:t>
      </w:r>
    </w:p>
    <w:p w14:paraId="44B2F0CD"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2. Інтеграція індивідуалізованих підходів у навчальний процес</w:t>
      </w:r>
    </w:p>
    <w:p w14:paraId="1FCCCCA7"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Однією з ключових проблем для дітей з мовленнєвими порушеннями є необхідність в індивідуалізованому підході до навчання. Врахування темпу розвитку кожної дитини дозволяє уникати перевантаження та сприяє поступовому вдосконаленню навички читання. Цифрові технології надають можливість точно налаштовувати рівень складності завдань відповідно до рівня знань дитини. </w:t>
      </w:r>
    </w:p>
    <w:p w14:paraId="0ED3F6E4"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lastRenderedPageBreak/>
        <w:t>– Розробка індивідуальних завдань та вправ, які враховують мовленнєві труднощі учнів, дозволяє скласти завдання різного рівня складності, які будуть поступово ускладнюватися в залежності від прогресу дитини.</w:t>
      </w:r>
    </w:p>
    <w:p w14:paraId="74B34298"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Використання цифрових платформ, які підтримують налаштування складності завдань відповідно до індивідуальних потреб дитини, що дозволить оптимізувати навчальний процес та уникати стресових ситуацій, пов'язаних з перевантаженням.</w:t>
      </w:r>
    </w:p>
    <w:p w14:paraId="1C0EC326"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3. Використання можливостей зворотного зв'язку для самоконтролю та корекції помилок</w:t>
      </w:r>
    </w:p>
    <w:p w14:paraId="7D613B14"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Одним з найбільш ефективних інструментів цифрових технологій є миттєвий зворотний зв'язок, який допомагає дітям одразу виправляти помилки та розвивати навички самоконтролю. Для дітей з мовленнєвими порушеннями це особливо важливо, оскільки контроль над помилками під час читання є критичним для подолання проблем з автоматизацією процесу читання. </w:t>
      </w:r>
    </w:p>
    <w:p w14:paraId="162469E6"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Застосування  платформ, що забезпечують автоматичний зворотний зв'язок, який надає дитині, педагогу, батькам можливість контролювати процес, свої дії та виправляти помилки.</w:t>
      </w:r>
    </w:p>
    <w:p w14:paraId="0DFF6B4F"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 – Створення вправ з функцією повторного виконання завдань, що допомагає дітям закріплювати отримані знання та вдосконалювати навичку самоконтролю.</w:t>
      </w:r>
    </w:p>
    <w:p w14:paraId="1AC46582"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4. Підвищення мотивації через гейміфікацію навчального процесу</w:t>
      </w:r>
    </w:p>
    <w:p w14:paraId="7B76DB5A"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Діти молодшого шкільного віку з мовленнєвими труднощами часто стикаються з проблемою швидкої втрати інтересу до навчання, особливо при використанні традиційних методів. Елементи гейміфікації, такі як система нагород, бали та рівні, можуть стимулювати зацікавленість дітей у виконанні завдань і підвищувати їхню мотивацію. </w:t>
      </w:r>
    </w:p>
    <w:p w14:paraId="19CA1591"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 Використання платформ, що містять гейміфікаційні елементи, які заохочують дітей досягати нових рівнів у навчанні. </w:t>
      </w:r>
    </w:p>
    <w:p w14:paraId="78AA178A"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Створення можливості для відзначення прогресу дитини через візуальні нагороди або бали, що стимулюватиме її до подальших зусиль.</w:t>
      </w:r>
    </w:p>
    <w:p w14:paraId="30560E5B"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5. Підвищення зацікавленості через мультимедійний контент</w:t>
      </w:r>
    </w:p>
    <w:p w14:paraId="70719165"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lastRenderedPageBreak/>
        <w:t xml:space="preserve">Цифрові платформи пропонують широкий спектр мультимедійних завдань, які активізують різні когнітивні функції дитини. Поєднання зорових та слухових стимулів сприяє кращому сприйняттю інформації та полегшує процес навчання для дітей з мовленнєвими труднощами. </w:t>
      </w:r>
    </w:p>
    <w:p w14:paraId="4FE3D5D0"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Використання мультимедійних завдань, що поєднують текстовий, аудіо- та відеоматеріал для кращого засвоєння матеріалу. Це сприяє розвитку навички читання у комплексі з іншими пізнавальними процесами, такими як слухове сприйняття та зорово-моторна координація.</w:t>
      </w:r>
    </w:p>
    <w:p w14:paraId="728E6BCB"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6. Забезпечення безперервності навчання через цифрові платформи</w:t>
      </w:r>
    </w:p>
    <w:p w14:paraId="5CCA45C7"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Однією з ключових переваг цифрових технологій є їх доступність та можливість інтеграції у різні навчальні середовища, як вдома, так і в школі. Це дозволяє забезпечити безперервність корекційної роботи та підтримувати навчання навіть у дистанційному форматі. </w:t>
      </w:r>
    </w:p>
    <w:p w14:paraId="56E3C705"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 Використання платформ, які дозволяють дітям виконувати завдання як у класі під керівництвом вчителя, так і вдома, що сприяє регулярності корекційної роботи та забезпечує безперервність навчального процесу. </w:t>
      </w:r>
    </w:p>
    <w:p w14:paraId="7B5701F3"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Інтеграція цифрових платформ у загальний навчальний процес, щоб створити єдину систему підтримки для дітей з мовленнєвими порушеннями.</w:t>
      </w:r>
    </w:p>
    <w:p w14:paraId="53F2C023"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7.  Дотримання гігієни використання цифрових технологій</w:t>
      </w:r>
    </w:p>
    <w:p w14:paraId="22C1D81B"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Для безпечного і здорового користування комп’ютером дітьми важливо враховувати аспекти фізичного та психологічного здоров’я, а також формувати здорові цифрові звички. </w:t>
      </w:r>
    </w:p>
    <w:p w14:paraId="018C520A"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 Дитина  повинна робити перерви кожні 20-30 хвилин, уникаючи перегляду екрана в темряві та підтримуючи дистанцію близько 50 см до монітора. </w:t>
      </w:r>
    </w:p>
    <w:p w14:paraId="7F33EF05"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Використання  якісних моніторів з низьким рівнем випромінювання та контроль правильної посадки: спина має бути прямо, стопи торкатися підлоги, лікті – на рівні столу. — ключові для збереження зору та постави.</w:t>
      </w:r>
    </w:p>
    <w:p w14:paraId="06658529" w14:textId="77777777" w:rsidR="001C261F"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Важливо встановити часові обмеження для запобігання цифровій залежності, чергувати використання комп’ютера з активним відпочинком на свіжому повітрі й пояснювати дитині цілі використання технологій. Батькам слід також користуватися </w:t>
      </w:r>
      <w:r w:rsidRPr="00E41B70">
        <w:rPr>
          <w:rFonts w:ascii="Times New Roman" w:hAnsi="Times New Roman" w:cs="Times New Roman"/>
          <w:sz w:val="28"/>
          <w:szCs w:val="28"/>
        </w:rPr>
        <w:lastRenderedPageBreak/>
        <w:t>програмами батьківського контролю для обмеження небажаного контенту. Дотримання цих рекомендацій сприяє розвитку здорових цифрових звичок, забезпечуючи фізичне та психологічне благополуччя дитини.</w:t>
      </w:r>
      <w:r>
        <w:rPr>
          <w:rFonts w:ascii="Times New Roman" w:hAnsi="Times New Roman" w:cs="Times New Roman"/>
          <w:sz w:val="28"/>
          <w:szCs w:val="28"/>
        </w:rPr>
        <w:t xml:space="preserve"> </w:t>
      </w:r>
    </w:p>
    <w:p w14:paraId="7FB23BF3"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93363C">
        <w:rPr>
          <w:rFonts w:ascii="Times New Roman" w:hAnsi="Times New Roman" w:cs="Times New Roman"/>
          <w:sz w:val="28"/>
          <w:szCs w:val="28"/>
        </w:rPr>
        <w:t xml:space="preserve">У контексті вказаних методичних </w:t>
      </w:r>
      <w:r>
        <w:rPr>
          <w:rFonts w:ascii="Times New Roman" w:hAnsi="Times New Roman" w:cs="Times New Roman"/>
          <w:sz w:val="28"/>
          <w:szCs w:val="28"/>
        </w:rPr>
        <w:t>рекомендацій, на їх основі</w:t>
      </w:r>
      <w:r w:rsidRPr="0093363C">
        <w:rPr>
          <w:rFonts w:ascii="Times New Roman" w:hAnsi="Times New Roman" w:cs="Times New Roman"/>
          <w:sz w:val="28"/>
          <w:szCs w:val="28"/>
        </w:rPr>
        <w:t xml:space="preserve"> </w:t>
      </w:r>
      <w:r>
        <w:rPr>
          <w:rFonts w:ascii="Times New Roman" w:hAnsi="Times New Roman" w:cs="Times New Roman"/>
          <w:sz w:val="28"/>
          <w:szCs w:val="28"/>
        </w:rPr>
        <w:t>був створений</w:t>
      </w:r>
      <w:r w:rsidRPr="0093363C">
        <w:rPr>
          <w:rFonts w:ascii="Times New Roman" w:hAnsi="Times New Roman" w:cs="Times New Roman"/>
          <w:sz w:val="28"/>
          <w:szCs w:val="28"/>
        </w:rPr>
        <w:t xml:space="preserve"> інформаційн</w:t>
      </w:r>
      <w:r>
        <w:rPr>
          <w:rFonts w:ascii="Times New Roman" w:hAnsi="Times New Roman" w:cs="Times New Roman"/>
          <w:sz w:val="28"/>
          <w:szCs w:val="28"/>
        </w:rPr>
        <w:t>ий</w:t>
      </w:r>
      <w:r w:rsidRPr="0093363C">
        <w:rPr>
          <w:rFonts w:ascii="Times New Roman" w:hAnsi="Times New Roman" w:cs="Times New Roman"/>
          <w:sz w:val="28"/>
          <w:szCs w:val="28"/>
        </w:rPr>
        <w:t xml:space="preserve"> буклет для вчителів початкових класів, який містит</w:t>
      </w:r>
      <w:r>
        <w:rPr>
          <w:rFonts w:ascii="Times New Roman" w:hAnsi="Times New Roman" w:cs="Times New Roman"/>
          <w:sz w:val="28"/>
          <w:szCs w:val="28"/>
        </w:rPr>
        <w:t xml:space="preserve">ь </w:t>
      </w:r>
      <w:r w:rsidRPr="0093363C">
        <w:rPr>
          <w:rFonts w:ascii="Times New Roman" w:hAnsi="Times New Roman" w:cs="Times New Roman"/>
          <w:sz w:val="28"/>
          <w:szCs w:val="28"/>
        </w:rPr>
        <w:t>структуровані рекомендації щодо використання цифрових платформ у роботі з дітьми, які мають мовленнєві труднощі</w:t>
      </w:r>
      <w:r>
        <w:rPr>
          <w:rFonts w:ascii="Times New Roman" w:hAnsi="Times New Roman" w:cs="Times New Roman"/>
          <w:sz w:val="28"/>
          <w:szCs w:val="28"/>
        </w:rPr>
        <w:t xml:space="preserve"> (Додаток Г). </w:t>
      </w:r>
      <w:r w:rsidRPr="0093363C">
        <w:rPr>
          <w:rFonts w:ascii="Times New Roman" w:hAnsi="Times New Roman" w:cs="Times New Roman"/>
          <w:sz w:val="28"/>
          <w:szCs w:val="28"/>
        </w:rPr>
        <w:t>Такий буклет покликаний допомогти педагогам ефективно впроваджувати інноваційні інструменти, враховуючи особливості кожної дитини, її індивідуальні потреби та гігієну використання цифрових технологій.</w:t>
      </w:r>
      <w:r>
        <w:rPr>
          <w:rFonts w:ascii="Times New Roman" w:hAnsi="Times New Roman" w:cs="Times New Roman"/>
          <w:sz w:val="28"/>
          <w:szCs w:val="28"/>
        </w:rPr>
        <w:t xml:space="preserve"> </w:t>
      </w:r>
    </w:p>
    <w:p w14:paraId="73B2D31C"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З огляду на обґрунтовану необхідність використання цифрових технологій у корекційній роботі з дітьми молодшого шкільного віку, які мають мовленнєві труднощі, особливого значення набуває вибір відповідних платформ та програм для формування навички читання. Оскільки цифрові ресурси надають можливість індивідуалізації навчального процесу, інтерактивності та миттєвого зворотного зв’язку, їх інтеграція у корекційні програми є виправданим і ефективним підходом.</w:t>
      </w:r>
    </w:p>
    <w:p w14:paraId="2E59C080"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Для аналізу було підібрано чотири українські цифрові платформи: </w:t>
      </w:r>
      <w:r w:rsidRPr="00E41B70">
        <w:rPr>
          <w:rFonts w:ascii="Times New Roman" w:hAnsi="Times New Roman" w:cs="Times New Roman"/>
          <w:b/>
          <w:bCs/>
          <w:sz w:val="28"/>
          <w:szCs w:val="28"/>
        </w:rPr>
        <w:t>Learning.ua</w:t>
      </w:r>
      <w:r w:rsidRPr="00E41B70">
        <w:rPr>
          <w:rFonts w:ascii="Times New Roman" w:hAnsi="Times New Roman" w:cs="Times New Roman"/>
          <w:sz w:val="28"/>
          <w:szCs w:val="28"/>
        </w:rPr>
        <w:t xml:space="preserve">, </w:t>
      </w:r>
      <w:r w:rsidRPr="00E41B70">
        <w:rPr>
          <w:rFonts w:ascii="Times New Roman" w:hAnsi="Times New Roman" w:cs="Times New Roman"/>
          <w:b/>
          <w:bCs/>
          <w:sz w:val="28"/>
          <w:szCs w:val="28"/>
        </w:rPr>
        <w:t>Wordwall</w:t>
      </w:r>
      <w:r w:rsidRPr="00E41B70">
        <w:rPr>
          <w:rFonts w:ascii="Times New Roman" w:hAnsi="Times New Roman" w:cs="Times New Roman"/>
          <w:sz w:val="28"/>
          <w:szCs w:val="28"/>
        </w:rPr>
        <w:t xml:space="preserve">, </w:t>
      </w:r>
      <w:r w:rsidRPr="00E41B70">
        <w:rPr>
          <w:rFonts w:ascii="Times New Roman" w:hAnsi="Times New Roman" w:cs="Times New Roman"/>
          <w:b/>
          <w:bCs/>
          <w:sz w:val="28"/>
          <w:szCs w:val="28"/>
        </w:rPr>
        <w:t>Childdevelop</w:t>
      </w:r>
      <w:r w:rsidRPr="00E41B70">
        <w:rPr>
          <w:rFonts w:ascii="Times New Roman" w:hAnsi="Times New Roman" w:cs="Times New Roman"/>
          <w:sz w:val="28"/>
          <w:szCs w:val="28"/>
        </w:rPr>
        <w:t xml:space="preserve"> та </w:t>
      </w:r>
      <w:r w:rsidRPr="00E41B70">
        <w:rPr>
          <w:rFonts w:ascii="Times New Roman" w:hAnsi="Times New Roman" w:cs="Times New Roman"/>
          <w:b/>
          <w:bCs/>
          <w:sz w:val="28"/>
          <w:szCs w:val="28"/>
        </w:rPr>
        <w:t>Primary.org.ua</w:t>
      </w:r>
      <w:r w:rsidRPr="00E41B70">
        <w:rPr>
          <w:rFonts w:ascii="Times New Roman" w:hAnsi="Times New Roman" w:cs="Times New Roman"/>
          <w:sz w:val="28"/>
          <w:szCs w:val="28"/>
        </w:rPr>
        <w:t>. Ці платформи є одними з найпопулярніших в Україні, оскільки вони надають різноманітні інтерактивні завдання, вправи та ігри, спрямовані на розвиток ключових навичок дітей молодшого шкільного віку в різних навчальних сферах включаючи навичку читання.</w:t>
      </w:r>
    </w:p>
    <w:p w14:paraId="443AB48F"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b/>
          <w:bCs/>
          <w:sz w:val="28"/>
          <w:szCs w:val="28"/>
        </w:rPr>
        <w:t>Learning.ua</w:t>
      </w:r>
      <w:r w:rsidRPr="00E41B70">
        <w:rPr>
          <w:rFonts w:ascii="Times New Roman" w:hAnsi="Times New Roman" w:cs="Times New Roman"/>
          <w:sz w:val="28"/>
          <w:szCs w:val="28"/>
        </w:rPr>
        <w:t xml:space="preserve"> пропонує широкий спектр освітніх матеріалів з таких предметів, як математика, логіка, читання та письмо. Платформа адаптується до індивідуальних потреб дитини, забезпечуючи різні рівні складності, що робить її зручною для всебічного навчання.</w:t>
      </w:r>
    </w:p>
    <w:p w14:paraId="1B2DA56C"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b/>
          <w:bCs/>
          <w:sz w:val="28"/>
          <w:szCs w:val="28"/>
        </w:rPr>
        <w:t>Wordwall</w:t>
      </w:r>
      <w:r w:rsidRPr="00E41B70">
        <w:rPr>
          <w:rFonts w:ascii="Times New Roman" w:hAnsi="Times New Roman" w:cs="Times New Roman"/>
          <w:sz w:val="28"/>
          <w:szCs w:val="28"/>
        </w:rPr>
        <w:t xml:space="preserve"> дозволяє створювати власні інтерактивні завдання для різних дисциплін, таких як мова та математика, що робить навчання цікавим і гнучким як для вчителів, так і для учнів. Популярність платформи зумовлена можливістю легко налаштовувати вправи під потреби дітей.</w:t>
      </w:r>
    </w:p>
    <w:p w14:paraId="412FE10C"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b/>
          <w:bCs/>
          <w:sz w:val="28"/>
          <w:szCs w:val="28"/>
        </w:rPr>
        <w:t>Childdevelop</w:t>
      </w:r>
      <w:r w:rsidRPr="00E41B70">
        <w:rPr>
          <w:rFonts w:ascii="Times New Roman" w:hAnsi="Times New Roman" w:cs="Times New Roman"/>
          <w:sz w:val="28"/>
          <w:szCs w:val="28"/>
        </w:rPr>
        <w:t xml:space="preserve"> зосереджена на всебічному розвитку дитини через робочі аркуші та інтерактивні ігри, охоплюючи такі навички, як логіка, творчість, письмо та </w:t>
      </w:r>
      <w:r w:rsidRPr="00E41B70">
        <w:rPr>
          <w:rFonts w:ascii="Times New Roman" w:hAnsi="Times New Roman" w:cs="Times New Roman"/>
          <w:sz w:val="28"/>
          <w:szCs w:val="28"/>
        </w:rPr>
        <w:lastRenderedPageBreak/>
        <w:t>математика. Платформа широко використовується для додаткових занять вдома та в школі.</w:t>
      </w:r>
    </w:p>
    <w:p w14:paraId="64D967C4"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b/>
          <w:bCs/>
          <w:sz w:val="28"/>
          <w:szCs w:val="28"/>
        </w:rPr>
        <w:t>Primary.org.ua</w:t>
      </w:r>
      <w:r w:rsidRPr="00E41B70">
        <w:rPr>
          <w:rFonts w:ascii="Times New Roman" w:hAnsi="Times New Roman" w:cs="Times New Roman"/>
          <w:sz w:val="28"/>
          <w:szCs w:val="28"/>
        </w:rPr>
        <w:t xml:space="preserve"> надає навчальні матеріали та вправи для розвитку базових академічних навичок у дітей, таких як математичні, мовні та природничі знання. Її популярність серед педагогів і батьків пояснюється зручністю у використанні та доступністю для різних вікових груп.</w:t>
      </w:r>
    </w:p>
    <w:p w14:paraId="036EC550" w14:textId="07BF47DA" w:rsidR="001C261F" w:rsidRPr="00E41B70" w:rsidRDefault="001C261F" w:rsidP="004A52CB">
      <w:pPr>
        <w:spacing w:after="0" w:line="360" w:lineRule="auto"/>
        <w:ind w:firstLine="720"/>
        <w:jc w:val="both"/>
        <w:rPr>
          <w:rFonts w:ascii="Times New Roman" w:hAnsi="Times New Roman" w:cs="Times New Roman"/>
          <w:sz w:val="28"/>
          <w:szCs w:val="28"/>
        </w:rPr>
      </w:pPr>
      <w:bookmarkStart w:id="11" w:name="_Hlk179899865"/>
      <w:r w:rsidRPr="00E41B70">
        <w:rPr>
          <w:rFonts w:ascii="Times New Roman" w:hAnsi="Times New Roman" w:cs="Times New Roman"/>
          <w:sz w:val="28"/>
          <w:szCs w:val="28"/>
        </w:rPr>
        <w:t>Втім, для того щоб системно та ефективно описати й аналізувати сайти, які рекомендуються для розвитку навич</w:t>
      </w:r>
      <w:r w:rsidR="00CB26DD">
        <w:rPr>
          <w:rFonts w:ascii="Times New Roman" w:hAnsi="Times New Roman" w:cs="Times New Roman"/>
          <w:sz w:val="28"/>
          <w:szCs w:val="28"/>
        </w:rPr>
        <w:t>ки</w:t>
      </w:r>
      <w:r w:rsidRPr="00E41B70">
        <w:rPr>
          <w:rFonts w:ascii="Times New Roman" w:hAnsi="Times New Roman" w:cs="Times New Roman"/>
          <w:sz w:val="28"/>
          <w:szCs w:val="28"/>
        </w:rPr>
        <w:t xml:space="preserve"> читання у дітей молодшого шкільного віку, особливо з мовленнєвими труднощами, варто застосовувати чіткі критерії, що відображають функціональність, адаптивність та ефективність ресурсів, а також підберуть ті ресурси, які відповідають вимогам дослідження.</w:t>
      </w:r>
    </w:p>
    <w:p w14:paraId="4B94523F"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 xml:space="preserve">Саме тому, кожна із підібраних платформ буде проаналізована за </w:t>
      </w:r>
      <w:r>
        <w:rPr>
          <w:rFonts w:ascii="Times New Roman" w:hAnsi="Times New Roman" w:cs="Times New Roman"/>
          <w:sz w:val="28"/>
          <w:szCs w:val="28"/>
        </w:rPr>
        <w:t>такими</w:t>
      </w:r>
      <w:r w:rsidRPr="00E41B70">
        <w:rPr>
          <w:rFonts w:ascii="Times New Roman" w:hAnsi="Times New Roman" w:cs="Times New Roman"/>
          <w:sz w:val="28"/>
          <w:szCs w:val="28"/>
        </w:rPr>
        <w:t xml:space="preserve"> критеріями:</w:t>
      </w:r>
    </w:p>
    <w:bookmarkEnd w:id="11"/>
    <w:p w14:paraId="14241FF8"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1</w:t>
      </w:r>
      <w:bookmarkStart w:id="12" w:name="_Hlk179899586"/>
      <w:r w:rsidRPr="00E41B70">
        <w:rPr>
          <w:rFonts w:ascii="Times New Roman" w:hAnsi="Times New Roman" w:cs="Times New Roman"/>
          <w:b/>
          <w:bCs/>
          <w:sz w:val="28"/>
          <w:szCs w:val="28"/>
        </w:rPr>
        <w:t>. Мета використання</w:t>
      </w:r>
    </w:p>
    <w:p w14:paraId="48EB21D8" w14:textId="77777777" w:rsidR="001C261F" w:rsidRPr="00E41B70" w:rsidRDefault="001C261F" w:rsidP="004A52CB">
      <w:pPr>
        <w:numPr>
          <w:ilvl w:val="0"/>
          <w:numId w:val="11"/>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Які конкретні навички читання розвиває сайт?</w:t>
      </w:r>
      <w:r w:rsidRPr="00E41B70">
        <w:rPr>
          <w:rFonts w:ascii="Times New Roman" w:hAnsi="Times New Roman" w:cs="Times New Roman"/>
          <w:sz w:val="28"/>
          <w:szCs w:val="28"/>
        </w:rPr>
        <w:t xml:space="preserve"> Оцінюється, які аспекти навички читання сайт допомагає вдосконалити: правильність, темп, виразність, розуміння тексту.</w:t>
      </w:r>
    </w:p>
    <w:p w14:paraId="7F7E3082" w14:textId="77777777" w:rsidR="001C261F" w:rsidRPr="00E41B70" w:rsidRDefault="001C261F" w:rsidP="004A52CB">
      <w:pPr>
        <w:numPr>
          <w:ilvl w:val="0"/>
          <w:numId w:val="11"/>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підходить сайт для дітей з мовленнєвими труднощами?</w:t>
      </w:r>
      <w:r w:rsidRPr="00E41B70">
        <w:rPr>
          <w:rFonts w:ascii="Times New Roman" w:hAnsi="Times New Roman" w:cs="Times New Roman"/>
          <w:sz w:val="28"/>
          <w:szCs w:val="28"/>
        </w:rPr>
        <w:t xml:space="preserve"> Важливо, щоб сайт пропонував спеціалізовані завдання, що враховують особливі потреби дітей із порушеннями мовлення.</w:t>
      </w:r>
    </w:p>
    <w:p w14:paraId="2717F1A6"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2. Типи завдань та вправ</w:t>
      </w:r>
    </w:p>
    <w:p w14:paraId="5C9E420C" w14:textId="77777777" w:rsidR="001C261F" w:rsidRPr="00E41B70" w:rsidRDefault="001C261F" w:rsidP="004A52CB">
      <w:pPr>
        <w:numPr>
          <w:ilvl w:val="0"/>
          <w:numId w:val="12"/>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Які типи завдань пропонуються на платформі?</w:t>
      </w:r>
      <w:r w:rsidRPr="00E41B70">
        <w:rPr>
          <w:rFonts w:ascii="Times New Roman" w:hAnsi="Times New Roman" w:cs="Times New Roman"/>
          <w:sz w:val="28"/>
          <w:szCs w:val="28"/>
        </w:rPr>
        <w:t xml:space="preserve"> Враховується наявність інтерактивних ігор, відео, аудіо-вправ, вправ на читання тексту тощо, що сприяють розвитку навички читання.</w:t>
      </w:r>
    </w:p>
    <w:p w14:paraId="3E58B0E8" w14:textId="77777777" w:rsidR="001C261F" w:rsidRPr="00E41B70" w:rsidRDefault="001C261F" w:rsidP="004A52CB">
      <w:pPr>
        <w:numPr>
          <w:ilvl w:val="0"/>
          <w:numId w:val="12"/>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є завдання для тренування ключових компонентів читання?</w:t>
      </w:r>
      <w:r w:rsidRPr="00E41B70">
        <w:rPr>
          <w:rFonts w:ascii="Times New Roman" w:hAnsi="Times New Roman" w:cs="Times New Roman"/>
          <w:sz w:val="28"/>
          <w:szCs w:val="28"/>
        </w:rPr>
        <w:t xml:space="preserve"> Оцінюється, наскільки вправи допомагають розвивати розпізнавання звуків і слів, фонематичний слух, а також розуміння прочитаного тексту.</w:t>
      </w:r>
    </w:p>
    <w:p w14:paraId="6B87995B"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3. Адаптивність</w:t>
      </w:r>
    </w:p>
    <w:p w14:paraId="4C133989" w14:textId="77777777" w:rsidR="001C261F" w:rsidRPr="00E41B70" w:rsidRDefault="001C261F" w:rsidP="004A52CB">
      <w:pPr>
        <w:numPr>
          <w:ilvl w:val="0"/>
          <w:numId w:val="13"/>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lastRenderedPageBreak/>
        <w:t>Чи адаптується контент до рівня підготовки дитини?</w:t>
      </w:r>
      <w:r w:rsidRPr="00E41B70">
        <w:rPr>
          <w:rFonts w:ascii="Times New Roman" w:hAnsi="Times New Roman" w:cs="Times New Roman"/>
          <w:sz w:val="28"/>
          <w:szCs w:val="28"/>
        </w:rPr>
        <w:t xml:space="preserve"> Важливо, щоб сайт дозволяв налаштовувати завдання відповідно до рівня знань дитини, поступово збільшуючи складність.</w:t>
      </w:r>
    </w:p>
    <w:p w14:paraId="189311D1" w14:textId="77777777" w:rsidR="001C261F" w:rsidRPr="00E41B70" w:rsidRDefault="001C261F" w:rsidP="004A52CB">
      <w:pPr>
        <w:numPr>
          <w:ilvl w:val="0"/>
          <w:numId w:val="13"/>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є можливість індивідуально налаштовувати рівень складності завдань?</w:t>
      </w:r>
      <w:r w:rsidRPr="00E41B70">
        <w:rPr>
          <w:rFonts w:ascii="Times New Roman" w:hAnsi="Times New Roman" w:cs="Times New Roman"/>
          <w:sz w:val="28"/>
          <w:szCs w:val="28"/>
        </w:rPr>
        <w:t xml:space="preserve"> Оцінюється, наскільки завдання підлаштовуються під прогрес дитини та чи можна коригувати їхню складність вручну.</w:t>
      </w:r>
    </w:p>
    <w:p w14:paraId="5D1F389E"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4. Інтерактивність</w:t>
      </w:r>
    </w:p>
    <w:p w14:paraId="11CC005C" w14:textId="77777777" w:rsidR="001C261F" w:rsidRPr="00E41B70" w:rsidRDefault="001C261F" w:rsidP="004A52CB">
      <w:pPr>
        <w:numPr>
          <w:ilvl w:val="0"/>
          <w:numId w:val="14"/>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включає сайт інтерактивні елементи?</w:t>
      </w:r>
      <w:r w:rsidRPr="00E41B70">
        <w:rPr>
          <w:rFonts w:ascii="Times New Roman" w:hAnsi="Times New Roman" w:cs="Times New Roman"/>
          <w:sz w:val="28"/>
          <w:szCs w:val="28"/>
        </w:rPr>
        <w:t xml:space="preserve"> Інтерактивні елементи (гейміфікація, нагороди, бали) є важливими для підвищення мотивації дітей до навчання.</w:t>
      </w:r>
    </w:p>
    <w:p w14:paraId="5A367FAB" w14:textId="77777777" w:rsidR="001C261F" w:rsidRPr="00E41B70" w:rsidRDefault="001C261F" w:rsidP="004A52CB">
      <w:pPr>
        <w:numPr>
          <w:ilvl w:val="0"/>
          <w:numId w:val="14"/>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Наскільки завдання захоплюють дітей і мотивують їх продовжувати навчання?</w:t>
      </w:r>
      <w:r w:rsidRPr="00E41B70">
        <w:rPr>
          <w:rFonts w:ascii="Times New Roman" w:hAnsi="Times New Roman" w:cs="Times New Roman"/>
          <w:sz w:val="28"/>
          <w:szCs w:val="28"/>
        </w:rPr>
        <w:t xml:space="preserve"> Оцінюється, чи вдається платформі підтримувати інтерес дитини до виконання завдань.</w:t>
      </w:r>
    </w:p>
    <w:p w14:paraId="77CCB070"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5. Зручність використання</w:t>
      </w:r>
    </w:p>
    <w:p w14:paraId="0299B96B" w14:textId="77777777" w:rsidR="001C261F" w:rsidRPr="00E41B70" w:rsidRDefault="001C261F" w:rsidP="004A52CB">
      <w:pPr>
        <w:numPr>
          <w:ilvl w:val="0"/>
          <w:numId w:val="15"/>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Наскільки зручний і зрозумілий інтерфейс для дітей?</w:t>
      </w:r>
      <w:r w:rsidRPr="00E41B70">
        <w:rPr>
          <w:rFonts w:ascii="Times New Roman" w:hAnsi="Times New Roman" w:cs="Times New Roman"/>
          <w:sz w:val="28"/>
          <w:szCs w:val="28"/>
        </w:rPr>
        <w:t xml:space="preserve"> Інтерфейс платформи має бути простим та інтуїтивно зрозумілим для дитини молодшого шкільного віку.</w:t>
      </w:r>
    </w:p>
    <w:p w14:paraId="5E6AF3BE" w14:textId="77777777" w:rsidR="001C261F" w:rsidRPr="00E41B70" w:rsidRDefault="001C261F" w:rsidP="004A52CB">
      <w:pPr>
        <w:numPr>
          <w:ilvl w:val="0"/>
          <w:numId w:val="15"/>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легко користуватися сайтом і чи потрібна додаткова допомога батьків або вчителів?</w:t>
      </w:r>
      <w:r w:rsidRPr="00E41B70">
        <w:rPr>
          <w:rFonts w:ascii="Times New Roman" w:hAnsi="Times New Roman" w:cs="Times New Roman"/>
          <w:sz w:val="28"/>
          <w:szCs w:val="28"/>
        </w:rPr>
        <w:t xml:space="preserve"> Важливо, щоб дитина могла самостійно працювати з платформою, мінімізуючи потребу в допомозі дорослих.</w:t>
      </w:r>
    </w:p>
    <w:p w14:paraId="4815B0DE" w14:textId="77777777" w:rsidR="001C261F" w:rsidRPr="00E41B70" w:rsidRDefault="001C261F" w:rsidP="004A52CB">
      <w:pPr>
        <w:spacing w:after="0" w:line="360" w:lineRule="auto"/>
        <w:ind w:firstLine="720"/>
        <w:jc w:val="both"/>
        <w:rPr>
          <w:rFonts w:ascii="Times New Roman" w:hAnsi="Times New Roman" w:cs="Times New Roman"/>
          <w:b/>
          <w:bCs/>
          <w:sz w:val="28"/>
          <w:szCs w:val="28"/>
        </w:rPr>
      </w:pPr>
      <w:r w:rsidRPr="00E41B70">
        <w:rPr>
          <w:rFonts w:ascii="Times New Roman" w:hAnsi="Times New Roman" w:cs="Times New Roman"/>
          <w:b/>
          <w:bCs/>
          <w:sz w:val="28"/>
          <w:szCs w:val="28"/>
        </w:rPr>
        <w:t>6. Доступність і безперервність навчання</w:t>
      </w:r>
    </w:p>
    <w:p w14:paraId="032F1443" w14:textId="77777777" w:rsidR="001C261F" w:rsidRPr="00E41B70" w:rsidRDefault="001C261F" w:rsidP="004A52CB">
      <w:pPr>
        <w:numPr>
          <w:ilvl w:val="0"/>
          <w:numId w:val="16"/>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дозволяє сайт навчатися як вдома, так і в школі?</w:t>
      </w:r>
      <w:r w:rsidRPr="00E41B70">
        <w:rPr>
          <w:rFonts w:ascii="Times New Roman" w:hAnsi="Times New Roman" w:cs="Times New Roman"/>
          <w:sz w:val="28"/>
          <w:szCs w:val="28"/>
        </w:rPr>
        <w:t xml:space="preserve"> Оцінюється, наскільки зручно використовувати платформу в різних умовах, чи можлива її інтеграція у шкільний процес і чи доступна вона для домашнього навчання.</w:t>
      </w:r>
    </w:p>
    <w:p w14:paraId="4028F920" w14:textId="77777777" w:rsidR="001C261F" w:rsidRPr="00E41B70" w:rsidRDefault="001C261F" w:rsidP="004A52CB">
      <w:pPr>
        <w:numPr>
          <w:ilvl w:val="0"/>
          <w:numId w:val="16"/>
        </w:numPr>
        <w:spacing w:after="0" w:line="360" w:lineRule="auto"/>
        <w:ind w:left="0" w:firstLine="720"/>
        <w:jc w:val="both"/>
        <w:rPr>
          <w:rFonts w:ascii="Times New Roman" w:hAnsi="Times New Roman" w:cs="Times New Roman"/>
          <w:sz w:val="28"/>
          <w:szCs w:val="28"/>
        </w:rPr>
      </w:pPr>
      <w:r w:rsidRPr="00E41B70">
        <w:rPr>
          <w:rFonts w:ascii="Times New Roman" w:hAnsi="Times New Roman" w:cs="Times New Roman"/>
          <w:b/>
          <w:bCs/>
          <w:sz w:val="28"/>
          <w:szCs w:val="28"/>
        </w:rPr>
        <w:t>Чи потребує сайт додаткових вкладень?</w:t>
      </w:r>
      <w:r w:rsidRPr="00E41B70">
        <w:rPr>
          <w:rFonts w:ascii="Times New Roman" w:hAnsi="Times New Roman" w:cs="Times New Roman"/>
          <w:sz w:val="28"/>
          <w:szCs w:val="28"/>
        </w:rPr>
        <w:t xml:space="preserve"> Аналізується, чи є платформа безкоштовною або потребує платної підписки чи інших вкладень для використання повного функціоналу.</w:t>
      </w:r>
    </w:p>
    <w:bookmarkEnd w:id="12"/>
    <w:p w14:paraId="7EEA0F99" w14:textId="77777777" w:rsidR="001C261F" w:rsidRPr="00E41B70"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Ці критерії дозволяють всебічно оцінити кожну платформу, враховуючи її потенціал для розвитку ключових аспектів навички читання у дітей молодшого шкільного віку, зокрема тих, які мають мовленнєві труднощі.</w:t>
      </w:r>
    </w:p>
    <w:p w14:paraId="746562A8" w14:textId="7AB12E5A" w:rsidR="001C261F" w:rsidRPr="00B35E1A" w:rsidRDefault="001C261F" w:rsidP="004A52CB">
      <w:pPr>
        <w:pStyle w:val="af6"/>
        <w:numPr>
          <w:ilvl w:val="0"/>
          <w:numId w:val="22"/>
        </w:numPr>
        <w:spacing w:after="0" w:line="360" w:lineRule="auto"/>
        <w:ind w:left="0" w:firstLine="720"/>
        <w:jc w:val="both"/>
        <w:rPr>
          <w:rFonts w:ascii="Times New Roman" w:hAnsi="Times New Roman" w:cs="Times New Roman"/>
          <w:bCs/>
          <w:sz w:val="28"/>
          <w:szCs w:val="28"/>
        </w:rPr>
      </w:pPr>
      <w:r w:rsidRPr="00B35E1A">
        <w:rPr>
          <w:rFonts w:ascii="Times New Roman" w:hAnsi="Times New Roman" w:cs="Times New Roman"/>
          <w:b/>
          <w:bCs/>
          <w:sz w:val="28"/>
          <w:szCs w:val="28"/>
        </w:rPr>
        <w:lastRenderedPageBreak/>
        <w:t>Learning.ua</w:t>
      </w:r>
      <w:r>
        <w:rPr>
          <w:rFonts w:ascii="Times New Roman" w:hAnsi="Times New Roman" w:cs="Times New Roman"/>
          <w:b/>
          <w:bCs/>
          <w:sz w:val="28"/>
          <w:szCs w:val="28"/>
        </w:rPr>
        <w:t xml:space="preserve">. </w:t>
      </w:r>
      <w:r w:rsidRPr="00B35E1A">
        <w:rPr>
          <w:rFonts w:ascii="Times New Roman" w:hAnsi="Times New Roman" w:cs="Times New Roman"/>
          <w:sz w:val="28"/>
          <w:szCs w:val="28"/>
        </w:rPr>
        <w:t>Платформа Learning.ua є однією з найбільш популярних в Україні для розвитку навичк</w:t>
      </w:r>
      <w:r w:rsidR="00CB26DD">
        <w:rPr>
          <w:rFonts w:ascii="Times New Roman" w:hAnsi="Times New Roman" w:cs="Times New Roman"/>
          <w:sz w:val="28"/>
          <w:szCs w:val="28"/>
        </w:rPr>
        <w:t>и</w:t>
      </w:r>
      <w:r w:rsidRPr="00B35E1A">
        <w:rPr>
          <w:rFonts w:ascii="Times New Roman" w:hAnsi="Times New Roman" w:cs="Times New Roman"/>
          <w:sz w:val="28"/>
          <w:szCs w:val="28"/>
        </w:rPr>
        <w:t xml:space="preserve"> читання у дітей молодшого шкільного віку. Її метою є вдосконалення різних аспектів навички читання, таких як правильність, темп, виразність і розуміння тексту. Вправи, що пропонуються на платформі, допомагають формувати правильну вимову та фонематичний слух, що особливо важливо для дітей із мовленнєвими труднощами. Вони зосереджені на автоматизації читання, що сприяє підвищенню швидкості та плавності процесу. Окрім цього, Learning.ua включає аудіо- та відеоматеріали, які допомагають дітям розвивати виразність читання, зокрема через правильне інтонування та використання пауз. Для перевірки розуміння прочитаного пропонуються завдання, в яких дитина повинна відповісти на питання щодо змісту тексту, що сприяє розвитку критичного мислення та аналізу інформації.</w:t>
      </w:r>
    </w:p>
    <w:p w14:paraId="7086AD75"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Платформа Learning.ua добре підходить для дітей з мовленнєвими труднощами, оскільки містить завдання, які враховують їхні особливі потреби. Завдяки систематичним вправам на розвиток правильності, темпу та розуміння, Learning.ua допомагає дітям із мовленнєвими порушеннями поступово долати труднощі. Система адаптивності платформи дозволяє налаштовувати завдання відповідно до рівня підготовки дитини, що робить процес навчання більш ефективним та індивідуалізованим.</w:t>
      </w:r>
    </w:p>
    <w:p w14:paraId="79B94707"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Типи завдань на платформі включають інтерактивні вправи на розпізнавання слів, складів та звуків, відео- та аудіоматеріали для розвитку слухових і мовленнєвих навичок, а також тести для перевірки розуміння прочитаного. Завдання спеціально розроблені для тренування ключових компонентів навички читання, таких як фонематичний слух, розуміння тексту та правильність вимови. Це дозволяє платформі надавати різноманітні засоби для комплексного розвитку навички читання у дітей.</w:t>
      </w:r>
    </w:p>
    <w:p w14:paraId="53E6DC8A"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Однією з головних переваг Learning.ua є її здатність адаптуватися до рівня знань та підготовки дитини. Завдання автоматично ускладнюються відповідно до прогресу учня, що дозволяє індивідуально налаштовувати навчальний процес. Це особливо важливо для дітей із мовленнєвими порушеннями, оскільки кожен учень має можливість рухатися у власному темпі, що знижує рівень стресу та </w:t>
      </w:r>
      <w:r w:rsidRPr="00B35E1A">
        <w:rPr>
          <w:rFonts w:ascii="Times New Roman" w:hAnsi="Times New Roman" w:cs="Times New Roman"/>
          <w:sz w:val="28"/>
          <w:szCs w:val="28"/>
        </w:rPr>
        <w:lastRenderedPageBreak/>
        <w:t>перевантаження. Крім того, вчителі та батьки можуть індивідуально підбирати рівень складності завдань відповідно до потреб дитини, що робить процес навчання ще більш ефективним.</w:t>
      </w:r>
    </w:p>
    <w:p w14:paraId="5AA783DB"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Інтерактивність є ще однією сильною стороною платформи </w:t>
      </w:r>
      <w:r w:rsidRPr="00B35E1A">
        <w:rPr>
          <w:rFonts w:ascii="Times New Roman" w:hAnsi="Times New Roman" w:cs="Times New Roman"/>
          <w:bCs/>
          <w:sz w:val="28"/>
          <w:szCs w:val="28"/>
        </w:rPr>
        <w:t>Learning.ua.</w:t>
      </w:r>
      <w:r w:rsidRPr="00B35E1A">
        <w:rPr>
          <w:rFonts w:ascii="Times New Roman" w:hAnsi="Times New Roman" w:cs="Times New Roman"/>
          <w:sz w:val="28"/>
          <w:szCs w:val="28"/>
        </w:rPr>
        <w:t xml:space="preserve"> Платформа використовує елементи гейміфікації, такі як система нагород, балів та рівнів, що підвищує мотивацію дітей до виконання завдань. Завдяки таким підходам навчальний процес стає цікавим і захоплюючим для дітей, що дозволяє підтримувати їхню зацікавленість у навчанні на довгий час. Вправи розроблені таким чином, що діти бачать свій прогрес, отримують нагороди за досягнення, що стимулює їх до виконання нових завдань і поступового вдосконалення навичок.</w:t>
      </w:r>
    </w:p>
    <w:p w14:paraId="677A4DB6"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Зручність використання </w:t>
      </w:r>
      <w:r w:rsidRPr="00B35E1A">
        <w:rPr>
          <w:rFonts w:ascii="Times New Roman" w:hAnsi="Times New Roman" w:cs="Times New Roman"/>
          <w:bCs/>
          <w:sz w:val="28"/>
          <w:szCs w:val="28"/>
        </w:rPr>
        <w:t xml:space="preserve">Learning.ua </w:t>
      </w:r>
      <w:r w:rsidRPr="00B35E1A">
        <w:rPr>
          <w:rFonts w:ascii="Times New Roman" w:hAnsi="Times New Roman" w:cs="Times New Roman"/>
          <w:sz w:val="28"/>
          <w:szCs w:val="28"/>
        </w:rPr>
        <w:t>також грає важливу роль у його популярності. Платформа має простий і зрозумілий інтерфейс, який легко освоюється дітьми молодшого шкільного віку. Барвистий дизайн і чітка структура дозволяють дітям легко орієнтуватися на сайті та виконувати завдання самостійно або з мінімальною допомогою дорослих. Ця автономія сприяє підвищенню самостійності дітей у навчанні та формує відповідальне ставлення до виконання завдань.</w:t>
      </w:r>
    </w:p>
    <w:p w14:paraId="5A042132"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Платформа також забезпечує безперервність навчання, оскільки її можна використовувати як у школі, так і вдома. Це дозволяє дітям працювати над своїми навичками незалежно від місця навчання, що особливо важливо в умовах дистанційної освіти або при обмеженому доступі до ресурсів у школі. Навчальні матеріали можна використовувати як частину шкільної програми або як домашнє завдання для закріплення вивченого матеріалу.</w:t>
      </w:r>
    </w:p>
    <w:p w14:paraId="6B7A7273"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Learning.ua пропонує частковий безкоштовний доступ до деяких завдань, проте для повного доступу до всіх функцій потрібна підписка. Це робить платформу доступною для початкового ознайомлення та використання, проте для повноцінного інтегрування у навчальний процес необхідні додаткові вкладення.</w:t>
      </w:r>
    </w:p>
    <w:p w14:paraId="53858636"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Таким чином, Learning.ua є високоефективною та адаптивною платформою для розвитку навички читання у дітей молодшого шкільного віку, включаючи дітей із мовленнєвими труднощами. Її інтерактивні вправи, індивідуальний підхід та </w:t>
      </w:r>
      <w:r w:rsidRPr="00B35E1A">
        <w:rPr>
          <w:rFonts w:ascii="Times New Roman" w:hAnsi="Times New Roman" w:cs="Times New Roman"/>
          <w:sz w:val="28"/>
          <w:szCs w:val="28"/>
        </w:rPr>
        <w:lastRenderedPageBreak/>
        <w:t>інтеграція в різні освітні процеси роблять її зручним та результативним інструментом для корекційної роботи, спрямованої на покращення навички читання.</w:t>
      </w:r>
    </w:p>
    <w:p w14:paraId="447A96C4" w14:textId="59DEC0FE" w:rsidR="001C261F" w:rsidRPr="00B35E1A" w:rsidRDefault="001C261F" w:rsidP="004A52CB">
      <w:pPr>
        <w:pStyle w:val="af6"/>
        <w:numPr>
          <w:ilvl w:val="0"/>
          <w:numId w:val="22"/>
        </w:numPr>
        <w:spacing w:after="0" w:line="360" w:lineRule="auto"/>
        <w:ind w:left="0" w:firstLine="720"/>
        <w:jc w:val="both"/>
        <w:rPr>
          <w:rFonts w:ascii="Times New Roman" w:hAnsi="Times New Roman" w:cs="Times New Roman"/>
          <w:sz w:val="28"/>
          <w:szCs w:val="28"/>
        </w:rPr>
      </w:pPr>
      <w:r w:rsidRPr="00B35E1A">
        <w:rPr>
          <w:rFonts w:ascii="Times New Roman" w:hAnsi="Times New Roman" w:cs="Times New Roman"/>
          <w:b/>
          <w:bCs/>
          <w:sz w:val="28"/>
          <w:szCs w:val="28"/>
        </w:rPr>
        <w:t>Wordwall</w:t>
      </w:r>
      <w:r>
        <w:rPr>
          <w:rFonts w:ascii="Times New Roman" w:hAnsi="Times New Roman" w:cs="Times New Roman"/>
          <w:b/>
          <w:bCs/>
          <w:sz w:val="28"/>
          <w:szCs w:val="28"/>
        </w:rPr>
        <w:t xml:space="preserve">. </w:t>
      </w:r>
      <w:r w:rsidRPr="00B35E1A">
        <w:rPr>
          <w:rFonts w:ascii="Times New Roman" w:hAnsi="Times New Roman" w:cs="Times New Roman"/>
          <w:sz w:val="28"/>
          <w:szCs w:val="28"/>
        </w:rPr>
        <w:t xml:space="preserve">Платформа </w:t>
      </w: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є гнучким та інтерактивним інструментом для створення різноманітних завдань, які спрямовані на розвиток навичк</w:t>
      </w:r>
      <w:r w:rsidR="00CB26DD">
        <w:rPr>
          <w:rFonts w:ascii="Times New Roman" w:hAnsi="Times New Roman" w:cs="Times New Roman"/>
          <w:sz w:val="28"/>
          <w:szCs w:val="28"/>
        </w:rPr>
        <w:t>и</w:t>
      </w:r>
      <w:r w:rsidRPr="00B35E1A">
        <w:rPr>
          <w:rFonts w:ascii="Times New Roman" w:hAnsi="Times New Roman" w:cs="Times New Roman"/>
          <w:sz w:val="28"/>
          <w:szCs w:val="28"/>
        </w:rPr>
        <w:t xml:space="preserve"> читання у дітей молодшого шкільного віку. Її основна особливість — можливість адаптувати завдання під індивідуальні потреби учнів, що робить її особливо корисною для дітей із мовленнєвими труднощами. Завдяки широкому вибору типів вправ, сайт сприяє вдосконаленню різних аспектів навички читання. Платформа дозволяє розвивати правильність читання за допомогою інтерактивних вправ на розпізнавання слів, букв і складів, що допомагає учням покращувати вимову та розуміння структури слів. Темп читання розвивається через вправи, які вимагають швидкого розпізнавання або впорядкування слів, що сприяє більшій автоматизації процесу читання. Хоча Wordwall не фокусується виключно на виразності, вчителі можуть розробляти завдання для тренування інтонації та ритму читання. Розуміння прочитаного тексту також удосконалюється за допомогою тестів і вправ на перевірку змісту, де учні повинні давати відповіді на питання або вирішувати завдання, базуючись на прочитаному.</w:t>
      </w:r>
    </w:p>
    <w:p w14:paraId="2DF6AC2E"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Завдяки можливості налаштовувати завдання відповідно до потреб учнів, </w:t>
      </w: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чудово підходить для дітей із мовленнєвими труднощами. Платформа дозволяє створювати спеціалізовані вправи, орієнтовані на конкретні проблеми учнів, такі як неправильна вимова або труднощі з розумінням тексту. Ця гнучкість робить </w:t>
      </w: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ефективним інструментом для індивідуалізованого підходу до навчання.</w:t>
      </w:r>
    </w:p>
    <w:p w14:paraId="6B38256B"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Типи завдань на платформі є різноманітними та дозволяють тренувати ключові компоненти навички читання. До них належать ігри на відповідність, де діти шукають пари між картинками та словами, вікторини, що перевіряють розуміння тексту, а також вправи на впорядкування слів, які допомагають розвивати навичку структурованого мислення. Платформа також пропонує кросворди та головоломки, що сприяють розвитку логічного мислення та розпізнавання слів.</w:t>
      </w:r>
    </w:p>
    <w:p w14:paraId="6400695D"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Платформа також має високу ступінь адаптивності. Завдяки можливості налаштування рівня складності завдань, вчителі або батьки можуть створювати </w:t>
      </w:r>
      <w:r w:rsidRPr="00B35E1A">
        <w:rPr>
          <w:rFonts w:ascii="Times New Roman" w:hAnsi="Times New Roman" w:cs="Times New Roman"/>
          <w:sz w:val="28"/>
          <w:szCs w:val="28"/>
        </w:rPr>
        <w:lastRenderedPageBreak/>
        <w:t>завдання відповідно до поточного рівня підготовки дитини та поступово підвищувати складність, коли учень прогресує. Це дозволяє здійснювати індивідуальний підхід до кожного учня, враховуючи його потреби та можливості.</w:t>
      </w:r>
    </w:p>
    <w:p w14:paraId="7ED6F969"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Інтерактивність — одна з найсильніших сторін Wordwall. Платформа пропонує різноманітні інтерактивні елементи, як-от вікторини, ігри на швидкість та вправи з нагородами, що робить навчання цікавим і захопливим для дітей. Елементи </w:t>
      </w:r>
      <w:r w:rsidRPr="00B35E1A">
        <w:rPr>
          <w:rFonts w:ascii="Times New Roman" w:hAnsi="Times New Roman" w:cs="Times New Roman"/>
          <w:bCs/>
          <w:sz w:val="28"/>
          <w:szCs w:val="28"/>
        </w:rPr>
        <w:t>гейміфікації</w:t>
      </w:r>
      <w:r w:rsidRPr="00B35E1A">
        <w:rPr>
          <w:rFonts w:ascii="Times New Roman" w:hAnsi="Times New Roman" w:cs="Times New Roman"/>
          <w:sz w:val="28"/>
          <w:szCs w:val="28"/>
        </w:rPr>
        <w:t xml:space="preserve"> (бали, нагороди) мотивують дітей виконувати завдання з ентузіазмом, а процес навчання стає захопливим. Це сприяє тому, що діти більше залучаються до процесу та активно прагнуть досягти успіху.</w:t>
      </w:r>
    </w:p>
    <w:p w14:paraId="182B2F2D"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Інтерфейс </w:t>
      </w: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є інтуїтивно зрозумілим і легким у користуванні для дітей молодшого шкільного віку. Платформа забезпечує просту навігацію, що дозволяє дітям швидко орієнтуватися та самостійно обирати і виконувати завдання. Це сприяє розвитку самостійності учнів і мінімізує потребу в постійному контролі з боку дорослих.</w:t>
      </w:r>
    </w:p>
    <w:p w14:paraId="4BBD98E7"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також може бути використаний як вдома, так і в школі, що забезпечує безперервність навчального процесу. Учні можуть виконувати завдання в будь-який зручний час, що робить платформу гнучким інструментом для навчання. Це дозволяє дітям систематично працювати над своїми навичками, незалежно від того, де вони знаходяться.</w:t>
      </w:r>
    </w:p>
    <w:p w14:paraId="439FC1AA"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пропонує базовий безкоштовний доступ до своїх функцій, але для використання всього функціоналу потрібна платна підписка. Це робить платформу доступною для початкового використання без фінансових вкладень, але для повноцінної інтеграції в навчальний процес можливі додаткові витрати.</w:t>
      </w:r>
    </w:p>
    <w:p w14:paraId="62D5783D" w14:textId="77777777" w:rsidR="001C261F" w:rsidRPr="00B35E1A" w:rsidRDefault="001C261F" w:rsidP="004A52CB">
      <w:pPr>
        <w:spacing w:after="0" w:line="360" w:lineRule="auto"/>
        <w:ind w:firstLine="720"/>
        <w:jc w:val="both"/>
        <w:rPr>
          <w:rFonts w:ascii="Times New Roman" w:hAnsi="Times New Roman" w:cs="Times New Roman"/>
          <w:sz w:val="28"/>
          <w:szCs w:val="28"/>
        </w:rPr>
      </w:pPr>
      <w:r w:rsidRPr="00B35E1A">
        <w:rPr>
          <w:rFonts w:ascii="Times New Roman" w:hAnsi="Times New Roman" w:cs="Times New Roman"/>
          <w:sz w:val="28"/>
          <w:szCs w:val="28"/>
        </w:rPr>
        <w:t xml:space="preserve">Отже, </w:t>
      </w:r>
      <w:r w:rsidRPr="00B35E1A">
        <w:rPr>
          <w:rFonts w:ascii="Times New Roman" w:hAnsi="Times New Roman" w:cs="Times New Roman"/>
          <w:bCs/>
          <w:sz w:val="28"/>
          <w:szCs w:val="28"/>
        </w:rPr>
        <w:t>Wordwall</w:t>
      </w:r>
      <w:r w:rsidRPr="00B35E1A">
        <w:rPr>
          <w:rFonts w:ascii="Times New Roman" w:hAnsi="Times New Roman" w:cs="Times New Roman"/>
          <w:sz w:val="28"/>
          <w:szCs w:val="28"/>
        </w:rPr>
        <w:t xml:space="preserve"> є потужною платформою для розвитку навички читання у дітей молодшого шкільного віку. Її гнучкість, можливість адаптації завдань під індивідуальні потреби учнів і інтерактивні елементи роблять її ефективним інструментом для навчання дітей з мовленнєвими труднощами. Завдяки різноманітності вправ та ігровим елементам, платформа стимулює дітей до навчання і допомагає ефективно розвивати ключові аспекти навички читання.</w:t>
      </w:r>
    </w:p>
    <w:p w14:paraId="3272A210" w14:textId="4E0AF68D" w:rsidR="001C261F" w:rsidRPr="004E3542" w:rsidRDefault="001C261F" w:rsidP="004A52CB">
      <w:pPr>
        <w:pStyle w:val="af6"/>
        <w:numPr>
          <w:ilvl w:val="0"/>
          <w:numId w:val="22"/>
        </w:numPr>
        <w:spacing w:after="0" w:line="360" w:lineRule="auto"/>
        <w:ind w:left="0" w:firstLine="720"/>
        <w:jc w:val="both"/>
        <w:rPr>
          <w:rFonts w:ascii="Times New Roman" w:hAnsi="Times New Roman" w:cs="Times New Roman"/>
          <w:sz w:val="28"/>
          <w:szCs w:val="28"/>
        </w:rPr>
      </w:pPr>
      <w:r w:rsidRPr="00B35E1A">
        <w:rPr>
          <w:rFonts w:ascii="Times New Roman" w:hAnsi="Times New Roman" w:cs="Times New Roman"/>
          <w:b/>
          <w:bCs/>
          <w:sz w:val="28"/>
          <w:szCs w:val="28"/>
        </w:rPr>
        <w:lastRenderedPageBreak/>
        <w:t>Childdevelop.</w:t>
      </w:r>
      <w:r>
        <w:rPr>
          <w:rFonts w:ascii="Times New Roman" w:hAnsi="Times New Roman" w:cs="Times New Roman"/>
          <w:b/>
          <w:bCs/>
          <w:sz w:val="28"/>
          <w:szCs w:val="28"/>
        </w:rPr>
        <w:t xml:space="preserve"> </w:t>
      </w:r>
      <w:r w:rsidRPr="004E3542">
        <w:rPr>
          <w:rFonts w:ascii="Times New Roman" w:hAnsi="Times New Roman" w:cs="Times New Roman"/>
          <w:sz w:val="28"/>
          <w:szCs w:val="28"/>
        </w:rPr>
        <w:t xml:space="preserve">Платформа </w:t>
      </w:r>
      <w:r w:rsidRPr="004E3542">
        <w:rPr>
          <w:rFonts w:ascii="Times New Roman" w:hAnsi="Times New Roman" w:cs="Times New Roman"/>
          <w:bCs/>
          <w:sz w:val="28"/>
          <w:szCs w:val="28"/>
        </w:rPr>
        <w:t>Childdevelop</w:t>
      </w:r>
      <w:r w:rsidRPr="004E3542">
        <w:rPr>
          <w:rFonts w:ascii="Times New Roman" w:hAnsi="Times New Roman" w:cs="Times New Roman"/>
          <w:sz w:val="28"/>
          <w:szCs w:val="28"/>
        </w:rPr>
        <w:t xml:space="preserve"> є ефективним засобом для розвитку навичк</w:t>
      </w:r>
      <w:r w:rsidR="00CB26DD">
        <w:rPr>
          <w:rFonts w:ascii="Times New Roman" w:hAnsi="Times New Roman" w:cs="Times New Roman"/>
          <w:sz w:val="28"/>
          <w:szCs w:val="28"/>
        </w:rPr>
        <w:t>и</w:t>
      </w:r>
      <w:r w:rsidRPr="004E3542">
        <w:rPr>
          <w:rFonts w:ascii="Times New Roman" w:hAnsi="Times New Roman" w:cs="Times New Roman"/>
          <w:sz w:val="28"/>
          <w:szCs w:val="28"/>
        </w:rPr>
        <w:t xml:space="preserve"> читання у дітей молодшого шкільного віку, надаючи можливість як інтерактивного навчання, так і роботи з друкованими завданнями. Цей сайт виконує роль збірника завдань, які можна завантажити та роздрукувати, що дозволяє використовувати матеріали в офлайн-режимі як у школі, так і вдома. Завдяки такому підходу, учні можуть тренувати навички читання незалежно від доступу до інтернету. Платформа допомагає розвивати такі аспекти навички читання, як правильність, темп, виразність та розуміння прочитаного тексту. Вправи, спрямовані на тренування розпізнавання звуків, букв та слів, розвивають фонематичний слух і корегують помилки у вимові, що є особливо важливим для дітей із мовленнєвими труднощами. Завдання з поступовим підвищенням складності допомагають покращити темп читання, розвиваючи швидкість і автоматизацію процесу.</w:t>
      </w:r>
    </w:p>
    <w:p w14:paraId="72C01AD9"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Платформа пропонує також вправи, що допомагають дітям удосконалювати виразність через правильне інтонування і використання пауз, хоча основний акцент робиться на технічні аспекти читання. Особливу увагу приділяють розвитку розуміння тексту через завдання з аналізом змісту та відповіді на запитання після прочитаного. Це сприяє формуванню здатності до логічного мислення та глибшого розуміння прочитаного матеріалу. Завдяки такій гнучкості, платформа є корисною для дітей із мовленнєвими порушеннями, оскільки дозволяє адаптувати вправи відповідно до їхніх потреб і особливостей.</w:t>
      </w:r>
    </w:p>
    <w:p w14:paraId="4ED2EB45"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Завдання, що пропонуються на платформі, різноманітні: інтерактивні вправи, робочі аркуші, ігри для розвитку зорової пам'яті, вправи на швидке розпізнавання слів, а також тести на розуміння тексту. Завдяки такому широкому спектру завдань, учні можуть тренувати всі ключові компоненти навички читання, включаючи фонематичний слух, правильність вимови та розуміння тексту. Вправи допомагають розвивати структуроване мислення, що сприяє покращенню загальної техніки читання.</w:t>
      </w:r>
    </w:p>
    <w:p w14:paraId="0C989A66"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 xml:space="preserve">Однією з ключових переваг </w:t>
      </w:r>
      <w:r w:rsidRPr="004E3542">
        <w:rPr>
          <w:rFonts w:ascii="Times New Roman" w:hAnsi="Times New Roman" w:cs="Times New Roman"/>
          <w:bCs/>
          <w:sz w:val="28"/>
          <w:szCs w:val="28"/>
        </w:rPr>
        <w:t>Childdevelop</w:t>
      </w:r>
      <w:r w:rsidRPr="004E3542">
        <w:rPr>
          <w:rFonts w:ascii="Times New Roman" w:hAnsi="Times New Roman" w:cs="Times New Roman"/>
          <w:sz w:val="28"/>
          <w:szCs w:val="28"/>
        </w:rPr>
        <w:t xml:space="preserve"> є можливість адаптувати завдання до рівня підготовки дитини. Вчителі або батьки можуть вибирати рівень складності завдань, поступово підвищуючи його відповідно до прогресу дитини. Це дозволяє </w:t>
      </w:r>
      <w:r w:rsidRPr="004E3542">
        <w:rPr>
          <w:rFonts w:ascii="Times New Roman" w:hAnsi="Times New Roman" w:cs="Times New Roman"/>
          <w:sz w:val="28"/>
          <w:szCs w:val="28"/>
        </w:rPr>
        <w:lastRenderedPageBreak/>
        <w:t>індивідуалізувати навчальний процес і підвищувати рівень складності завдань у міру вдосконалення навичок учня, що особливо важливо для дітей із різним рівнем підготовки та тих, хто має мовленнєві труднощі.</w:t>
      </w:r>
    </w:p>
    <w:p w14:paraId="5567F6D9"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Інтерактивні елементи платформи сприяють залученню дітей до навчання. Завдяки застосуванню ігорових технологій, учні можуть брати участь у динамічних ігрових завданнях, що стимулює їхню мотивацію до навчання. Завдання, побудовані за принципом гри, допомагають підтримувати інтерес дитини та зацікавленість у виконанні завдань. Це особливо важливо для дітей із мовленнєвими труднощами, оскільки традиційні методи навчання можуть швидко їх втомлювати, а інтерактивні вправи дозволяють зберігати увагу і робити процес навчання цікавим.</w:t>
      </w:r>
    </w:p>
    <w:p w14:paraId="1075BABA"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 xml:space="preserve">Інтерфейс платформи </w:t>
      </w:r>
      <w:r w:rsidRPr="004E3542">
        <w:rPr>
          <w:rFonts w:ascii="Times New Roman" w:hAnsi="Times New Roman" w:cs="Times New Roman"/>
          <w:bCs/>
          <w:sz w:val="28"/>
          <w:szCs w:val="28"/>
        </w:rPr>
        <w:t>Childdevelop</w:t>
      </w:r>
      <w:r w:rsidRPr="004E3542">
        <w:rPr>
          <w:rFonts w:ascii="Times New Roman" w:hAnsi="Times New Roman" w:cs="Times New Roman"/>
          <w:sz w:val="28"/>
          <w:szCs w:val="28"/>
        </w:rPr>
        <w:t xml:space="preserve"> є простим і зручним для дітей. Навігація по сайту є інтуїтивно зрозумілою, що дозволяє дітям самостійно виконувати завдання без постійної допомоги від дорослих. Це підвищує самостійність учнів у навчальному процесі та допомагає їм розвивати відповідальність за своє навчання. Крім того, платформа може використовуватися не лише вдома, але й у школі, забезпечуючи безперервність навчання. Завдання можна виконувати в класі під керівництвом учителя або вдома самостійно, що дозволяє підтримувати регулярний навчальний процес незалежно від обставин.</w:t>
      </w:r>
    </w:p>
    <w:p w14:paraId="0F892786"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Додатковою перевагою платформи є те, що більшість матеріалів доступні безкоштовно. Це робить її доступною для широкого кола вчителів, батьків та учнів. Деякі преміум-контент можна придбати за окрему плату, але основні завдання залишаються доступними без додаткових вкладень, що робить платформу економічно вигідною для користування.</w:t>
      </w:r>
    </w:p>
    <w:p w14:paraId="1BBDEAC4"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 xml:space="preserve">Отже, </w:t>
      </w:r>
      <w:r w:rsidRPr="004E3542">
        <w:rPr>
          <w:rFonts w:ascii="Times New Roman" w:hAnsi="Times New Roman" w:cs="Times New Roman"/>
          <w:bCs/>
          <w:sz w:val="28"/>
          <w:szCs w:val="28"/>
        </w:rPr>
        <w:t>Childdevelop</w:t>
      </w:r>
      <w:r w:rsidRPr="004E3542">
        <w:rPr>
          <w:rFonts w:ascii="Times New Roman" w:hAnsi="Times New Roman" w:cs="Times New Roman"/>
          <w:sz w:val="28"/>
          <w:szCs w:val="28"/>
        </w:rPr>
        <w:t xml:space="preserve"> є зручним та ефективним інструментом для розвитку навички читання у дітей молодшого шкільного віку. Її широкий спектр завдань, інтерактивний підхід і можливість використовувати друковані матеріали дозволяють індивідуалізувати процес навчання та зробити його доступним для дітей із різними рівнями підготовки, включаючи тих, хто має мовленнєві труднощі. Завдяки можливості використовувати платформу як у школі, так і вдома, вона забезпечує </w:t>
      </w:r>
      <w:r w:rsidRPr="004E3542">
        <w:rPr>
          <w:rFonts w:ascii="Times New Roman" w:hAnsi="Times New Roman" w:cs="Times New Roman"/>
          <w:sz w:val="28"/>
          <w:szCs w:val="28"/>
        </w:rPr>
        <w:lastRenderedPageBreak/>
        <w:t>безперервність навчання, стимулюючи учнів до розвитку своїх читацьких навичок у різних умовах навчання.</w:t>
      </w:r>
    </w:p>
    <w:p w14:paraId="5FE425B0" w14:textId="6D3B25F1" w:rsidR="001C261F" w:rsidRPr="004E3542" w:rsidRDefault="001C261F" w:rsidP="004A52CB">
      <w:pPr>
        <w:pStyle w:val="af6"/>
        <w:numPr>
          <w:ilvl w:val="0"/>
          <w:numId w:val="22"/>
        </w:numPr>
        <w:spacing w:after="0" w:line="360" w:lineRule="auto"/>
        <w:ind w:left="0" w:firstLine="720"/>
        <w:jc w:val="both"/>
        <w:rPr>
          <w:rFonts w:ascii="Times New Roman" w:hAnsi="Times New Roman" w:cs="Times New Roman"/>
          <w:sz w:val="28"/>
          <w:szCs w:val="28"/>
        </w:rPr>
      </w:pPr>
      <w:r w:rsidRPr="004E3542">
        <w:rPr>
          <w:rFonts w:ascii="Times New Roman" w:hAnsi="Times New Roman" w:cs="Times New Roman"/>
          <w:b/>
          <w:bCs/>
          <w:sz w:val="28"/>
          <w:szCs w:val="28"/>
        </w:rPr>
        <w:t>Primary.org.ua.</w:t>
      </w:r>
      <w:r>
        <w:rPr>
          <w:rFonts w:ascii="Times New Roman" w:hAnsi="Times New Roman" w:cs="Times New Roman"/>
          <w:b/>
          <w:bCs/>
          <w:sz w:val="28"/>
          <w:szCs w:val="28"/>
        </w:rPr>
        <w:t xml:space="preserve"> </w:t>
      </w:r>
      <w:r w:rsidRPr="004E3542">
        <w:rPr>
          <w:rFonts w:ascii="Times New Roman" w:hAnsi="Times New Roman" w:cs="Times New Roman"/>
          <w:sz w:val="28"/>
          <w:szCs w:val="28"/>
        </w:rPr>
        <w:t xml:space="preserve">Платформа </w:t>
      </w:r>
      <w:r w:rsidRPr="004E3542">
        <w:rPr>
          <w:rFonts w:ascii="Times New Roman" w:hAnsi="Times New Roman" w:cs="Times New Roman"/>
          <w:bCs/>
          <w:sz w:val="28"/>
          <w:szCs w:val="28"/>
        </w:rPr>
        <w:t>Primary.org.ua</w:t>
      </w:r>
      <w:r w:rsidRPr="004E3542">
        <w:rPr>
          <w:rFonts w:ascii="Times New Roman" w:hAnsi="Times New Roman" w:cs="Times New Roman"/>
          <w:sz w:val="28"/>
          <w:szCs w:val="28"/>
        </w:rPr>
        <w:t xml:space="preserve"> є освітнім ресурсом, який пропонує різноманітні завдання та матеріали для розвитку базових академічних навичок у дітей молодшого шкільного віку, включаючи навичк</w:t>
      </w:r>
      <w:r w:rsidR="00CB26DD">
        <w:rPr>
          <w:rFonts w:ascii="Times New Roman" w:hAnsi="Times New Roman" w:cs="Times New Roman"/>
          <w:sz w:val="28"/>
          <w:szCs w:val="28"/>
        </w:rPr>
        <w:t>у</w:t>
      </w:r>
      <w:r w:rsidRPr="004E3542">
        <w:rPr>
          <w:rFonts w:ascii="Times New Roman" w:hAnsi="Times New Roman" w:cs="Times New Roman"/>
          <w:sz w:val="28"/>
          <w:szCs w:val="28"/>
        </w:rPr>
        <w:t xml:space="preserve"> читання. Основна мета використання платформи полягає в розвитку таких аспектів навички читання, як правильність, темп і розуміння тексту. Завдання, що містяться на сайті, допомагають удосконалювати правильність вимови через розпізнавання букв, слів і складів, що сприяє розвитку фонематичного слуху та формуванню точності вимови. Це є важливим для дітей із мовленнєвими труднощами, які часто стикаються з проблемами в розпізнаванні та правильному вимовлянні звуків. Платформа також допомагає дітям розвивати темп читання через завдання на швидке розпізнавання слів та поступове підвищення швидкості читання, що сприяє автоматизації процесу. Хоча виразність читання не є основним фокусом завдань, через читання текстів діти можуть практикувати інтонування й паузування, що допомагає формувати більш виразне читання. Окрему увагу платформа приділяє розвитку розуміння тексту. Завдяки завданням на перевірку змісту прочитаного, учні мають можливість покращити свої аналітичні навички та здатність до критичного мислення.</w:t>
      </w:r>
    </w:p>
    <w:p w14:paraId="4E86AB86"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bCs/>
          <w:sz w:val="28"/>
          <w:szCs w:val="28"/>
        </w:rPr>
        <w:t>Primary.org.ua</w:t>
      </w:r>
      <w:r w:rsidRPr="004E3542">
        <w:rPr>
          <w:rFonts w:ascii="Times New Roman" w:hAnsi="Times New Roman" w:cs="Times New Roman"/>
          <w:sz w:val="28"/>
          <w:szCs w:val="28"/>
        </w:rPr>
        <w:t xml:space="preserve"> добре підходить для дітей із мовленнєвими труднощами завдяки можливості виконувати завдання, які спрямовані на корекцію правильності вимови та покращення розуміння тексту. Вправи на розпізнавання звуків, складів і слів сприяють розвитку основних мовленнєвих навичок, що допомагає дітям поступово долати мовленнєві бар'єри та вдосконалювати навичку читання. Додатково, платформа пропонує різні типи завдань для підтримки всебічного розвитку читання. Учні можуть працювати над текстами для читання, виконуючи завдання, які допомагають їм не лише тренувати техніку читання, але й розуміння змісту. Тести на перевірку розуміння тексту сприяють глибшому осмисленню прочитаного, що є важливим елементом формування навички критичного мислення. Вправи на побудову речень допомагають розвивати синтаксичні навички та правильність у побудові мовлення, що також є важливим компонентом у навчанні читанню.</w:t>
      </w:r>
    </w:p>
    <w:p w14:paraId="1F6F24AD"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lastRenderedPageBreak/>
        <w:t>Адаптивність платформи полягає в тому, що завдання можуть варіюватися за складністю, що дозволяє вчителям та батькам вибирати вправи відповідно до рівня підготовки дитини. Це є важливим для індивідуалізації процесу навчання, оскільки кожна дитина може працювати відповідно до своїх можливостей і поступово покращувати свої навички. Primary.org.ua дозволяє поступово збільшувати рівень складності завдань, забезпечуючи дітям можливість досягати прогресу на кожному етапі навчання. Це особливо корисно для дітей із мовленнєвими труднощами, які можуть потребувати додаткового часу та ресурсів для розвитку.</w:t>
      </w:r>
    </w:p>
    <w:p w14:paraId="05DEB108"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Інтерактивні елементи на платформі є менш вираженими у порівнянні з іншими ресурсами, але завдання на перевірку розуміння тексту, вправи на побудову речень та аналіз змісту допомагають підтримувати увагу дітей. Хоча гейміфікаційні елементи не є центральними, систематичний підхід до виконання завдань дозволяє дітям бачити свій прогрес, що стимулює їх до подальшого навчання. Завдання мають чітку структуру, яка сприяє поступовому розвитку навичок без перевантаження дитини.</w:t>
      </w:r>
    </w:p>
    <w:p w14:paraId="4B3A2B84"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 xml:space="preserve">Інтерфейс </w:t>
      </w:r>
      <w:r w:rsidRPr="004E3542">
        <w:rPr>
          <w:rFonts w:ascii="Times New Roman" w:hAnsi="Times New Roman" w:cs="Times New Roman"/>
          <w:bCs/>
          <w:sz w:val="28"/>
          <w:szCs w:val="28"/>
        </w:rPr>
        <w:t>Primary.org.ua</w:t>
      </w:r>
      <w:r w:rsidRPr="004E3542">
        <w:rPr>
          <w:rFonts w:ascii="Times New Roman" w:hAnsi="Times New Roman" w:cs="Times New Roman"/>
          <w:sz w:val="28"/>
          <w:szCs w:val="28"/>
        </w:rPr>
        <w:t xml:space="preserve"> є простим та інтуїтивно зрозумілим, що дозволяє дітям легко орієнтуватися на платформі та виконувати завдання самостійно. Простота використання платформи знижує потребу у постійній допомозі дорослих, що сприяє підвищенню самостійності дітей у навчальному процесі. Це важливий аспект для формування відповідального ставлення до навчання.</w:t>
      </w:r>
    </w:p>
    <w:p w14:paraId="11A435DB" w14:textId="4EEDD569"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bCs/>
          <w:sz w:val="28"/>
          <w:szCs w:val="28"/>
        </w:rPr>
        <w:t>Primary.org.ua</w:t>
      </w:r>
      <w:r w:rsidRPr="004E3542">
        <w:rPr>
          <w:rFonts w:ascii="Times New Roman" w:hAnsi="Times New Roman" w:cs="Times New Roman"/>
          <w:sz w:val="28"/>
          <w:szCs w:val="28"/>
        </w:rPr>
        <w:t xml:space="preserve"> може бути використаний як вдома, так і в школі, що забезпечує безперервність навчання. Учні можуть працювати над завданнями під керівництвом учителя або самостійно вдома, що робить платформу гнучким інструментом для систематичного розвитку навичк</w:t>
      </w:r>
      <w:r w:rsidR="00CB26DD">
        <w:rPr>
          <w:rFonts w:ascii="Times New Roman" w:hAnsi="Times New Roman" w:cs="Times New Roman"/>
          <w:sz w:val="28"/>
          <w:szCs w:val="28"/>
        </w:rPr>
        <w:t>и</w:t>
      </w:r>
      <w:r w:rsidRPr="004E3542">
        <w:rPr>
          <w:rFonts w:ascii="Times New Roman" w:hAnsi="Times New Roman" w:cs="Times New Roman"/>
          <w:sz w:val="28"/>
          <w:szCs w:val="28"/>
        </w:rPr>
        <w:t xml:space="preserve"> читання. Це особливо важливо для дітей із мовленнєвими труднощами, які потребують регулярної практики як у школі, так і поза її межами.</w:t>
      </w:r>
    </w:p>
    <w:p w14:paraId="63B2D04C" w14:textId="77777777"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sz w:val="28"/>
          <w:szCs w:val="28"/>
        </w:rPr>
        <w:t>Платформа пропонує безкоштовний доступ до більшості своїх матеріалів, що робить її легко доступною для широкого кола користувачів. Додаткових вкладень для використання основних функцій не потрібно, що є важливою перевагою для багатьох шкіл та родин. Це робить Primary.org.ua ефективним і економічно вигідним ресурсом для впровадження в освітній процес.</w:t>
      </w:r>
    </w:p>
    <w:p w14:paraId="5DEDE739" w14:textId="69888E2B" w:rsidR="001C261F" w:rsidRPr="004E3542" w:rsidRDefault="001C261F" w:rsidP="004A52CB">
      <w:pPr>
        <w:spacing w:after="0" w:line="360" w:lineRule="auto"/>
        <w:ind w:firstLine="720"/>
        <w:jc w:val="both"/>
        <w:rPr>
          <w:rFonts w:ascii="Times New Roman" w:hAnsi="Times New Roman" w:cs="Times New Roman"/>
          <w:sz w:val="28"/>
          <w:szCs w:val="28"/>
        </w:rPr>
      </w:pPr>
      <w:r w:rsidRPr="004E3542">
        <w:rPr>
          <w:rFonts w:ascii="Times New Roman" w:hAnsi="Times New Roman" w:cs="Times New Roman"/>
          <w:bCs/>
          <w:sz w:val="28"/>
          <w:szCs w:val="28"/>
        </w:rPr>
        <w:lastRenderedPageBreak/>
        <w:t>Primary.org.ua</w:t>
      </w:r>
      <w:r w:rsidRPr="004E3542">
        <w:rPr>
          <w:rFonts w:ascii="Times New Roman" w:hAnsi="Times New Roman" w:cs="Times New Roman"/>
          <w:sz w:val="28"/>
          <w:szCs w:val="28"/>
        </w:rPr>
        <w:t xml:space="preserve"> є  потужним ресурсом для розвитку базових навичк</w:t>
      </w:r>
      <w:r w:rsidR="00CB26DD">
        <w:rPr>
          <w:rFonts w:ascii="Times New Roman" w:hAnsi="Times New Roman" w:cs="Times New Roman"/>
          <w:sz w:val="28"/>
          <w:szCs w:val="28"/>
        </w:rPr>
        <w:t>и</w:t>
      </w:r>
      <w:r w:rsidRPr="004E3542">
        <w:rPr>
          <w:rFonts w:ascii="Times New Roman" w:hAnsi="Times New Roman" w:cs="Times New Roman"/>
          <w:sz w:val="28"/>
          <w:szCs w:val="28"/>
        </w:rPr>
        <w:t xml:space="preserve"> читання у дітей молодшого шкільного віку, надаючи гнучкі можливості для навчання як у школі, так і вдома. Завдяки чіткому та інтуїтивно зрозумілому інтерфейсу, платформа дозволяє дітям самостійно виконувати завдання, що сприяє розвитку їхньої відповідальності та самостійності в навчанні. Особлива увага на платформі приділяється розвитку ключових навичок </w:t>
      </w:r>
      <w:r>
        <w:rPr>
          <w:rFonts w:ascii="Times New Roman" w:hAnsi="Times New Roman" w:cs="Times New Roman"/>
          <w:sz w:val="28"/>
          <w:szCs w:val="28"/>
        </w:rPr>
        <w:t>–</w:t>
      </w:r>
      <w:r w:rsidRPr="004E3542">
        <w:rPr>
          <w:rFonts w:ascii="Times New Roman" w:hAnsi="Times New Roman" w:cs="Times New Roman"/>
          <w:sz w:val="28"/>
          <w:szCs w:val="28"/>
        </w:rPr>
        <w:t xml:space="preserve"> правильності, темпу та розуміння тексту </w:t>
      </w:r>
      <w:r>
        <w:rPr>
          <w:rFonts w:ascii="Times New Roman" w:hAnsi="Times New Roman" w:cs="Times New Roman"/>
          <w:sz w:val="28"/>
          <w:szCs w:val="28"/>
        </w:rPr>
        <w:t>–</w:t>
      </w:r>
      <w:r w:rsidRPr="004E3542">
        <w:rPr>
          <w:rFonts w:ascii="Times New Roman" w:hAnsi="Times New Roman" w:cs="Times New Roman"/>
          <w:sz w:val="28"/>
          <w:szCs w:val="28"/>
        </w:rPr>
        <w:t xml:space="preserve"> через систему вправ і тестів, що поступово ускладняються, даючи змогу учням поступово розвивати свої здібності. Можливість адаптації завдань до індивідуальних потреб дитини є важливою перевагою платформи, що дозволяє враховувати особливості кожного учня, зокрема дітей із мовленнєвими труднощами. Безкоштовний доступ до основного контенту та простота використання роблять </w:t>
      </w:r>
      <w:r w:rsidRPr="004E3542">
        <w:rPr>
          <w:rFonts w:ascii="Times New Roman" w:hAnsi="Times New Roman" w:cs="Times New Roman"/>
          <w:bCs/>
          <w:sz w:val="28"/>
          <w:szCs w:val="28"/>
        </w:rPr>
        <w:t>Primary.org.ua</w:t>
      </w:r>
      <w:r w:rsidRPr="004E3542">
        <w:rPr>
          <w:rFonts w:ascii="Times New Roman" w:hAnsi="Times New Roman" w:cs="Times New Roman"/>
          <w:sz w:val="28"/>
          <w:szCs w:val="28"/>
        </w:rPr>
        <w:t xml:space="preserve"> привабливим інструментом як для шкільного, так і для домашнього використання, що сприяє постійному та ефективному вдосконаленню навичк</w:t>
      </w:r>
      <w:r w:rsidR="00CB26DD">
        <w:rPr>
          <w:rFonts w:ascii="Times New Roman" w:hAnsi="Times New Roman" w:cs="Times New Roman"/>
          <w:sz w:val="28"/>
          <w:szCs w:val="28"/>
        </w:rPr>
        <w:t>и</w:t>
      </w:r>
      <w:r w:rsidRPr="004E3542">
        <w:rPr>
          <w:rFonts w:ascii="Times New Roman" w:hAnsi="Times New Roman" w:cs="Times New Roman"/>
          <w:sz w:val="28"/>
          <w:szCs w:val="28"/>
        </w:rPr>
        <w:t xml:space="preserve"> читання у дітей.</w:t>
      </w:r>
    </w:p>
    <w:p w14:paraId="0ACC59F7" w14:textId="77777777" w:rsidR="001C261F" w:rsidRDefault="001C261F" w:rsidP="004A52CB">
      <w:pPr>
        <w:spacing w:after="0" w:line="360" w:lineRule="auto"/>
        <w:ind w:firstLine="720"/>
        <w:jc w:val="both"/>
        <w:rPr>
          <w:rFonts w:ascii="Times New Roman" w:hAnsi="Times New Roman" w:cs="Times New Roman"/>
          <w:sz w:val="28"/>
          <w:szCs w:val="28"/>
        </w:rPr>
      </w:pPr>
      <w:r w:rsidRPr="00E41B70">
        <w:rPr>
          <w:rFonts w:ascii="Times New Roman" w:hAnsi="Times New Roman" w:cs="Times New Roman"/>
          <w:sz w:val="28"/>
          <w:szCs w:val="28"/>
        </w:rPr>
        <w:t>Отже, узагальнюючи переваги та можливості кожної платформи, нижче представлена порівняльна таблиця</w:t>
      </w:r>
      <w:r>
        <w:rPr>
          <w:rFonts w:ascii="Times New Roman" w:hAnsi="Times New Roman" w:cs="Times New Roman"/>
          <w:sz w:val="28"/>
          <w:szCs w:val="28"/>
        </w:rPr>
        <w:t xml:space="preserve"> 2.1. Вона</w:t>
      </w:r>
      <w:r w:rsidRPr="00E41B70">
        <w:rPr>
          <w:rFonts w:ascii="Times New Roman" w:hAnsi="Times New Roman" w:cs="Times New Roman"/>
          <w:sz w:val="28"/>
          <w:szCs w:val="28"/>
        </w:rPr>
        <w:t xml:space="preserve"> допоможе оцінити їх за ключовими критеріями і обрати найкращий інструмент для використання у процесі корекційної роботи.</w:t>
      </w:r>
    </w:p>
    <w:p w14:paraId="5CA40D8E" w14:textId="77777777" w:rsidR="001C261F" w:rsidRPr="00277A8A" w:rsidRDefault="001C261F" w:rsidP="004A52CB">
      <w:pPr>
        <w:spacing w:after="0" w:line="360" w:lineRule="auto"/>
        <w:ind w:firstLine="720"/>
        <w:jc w:val="right"/>
        <w:rPr>
          <w:rFonts w:ascii="Times New Roman" w:hAnsi="Times New Roman" w:cs="Times New Roman"/>
          <w:i/>
          <w:iCs/>
          <w:sz w:val="28"/>
          <w:szCs w:val="28"/>
        </w:rPr>
      </w:pPr>
      <w:r w:rsidRPr="00277A8A">
        <w:rPr>
          <w:rFonts w:ascii="Times New Roman" w:hAnsi="Times New Roman" w:cs="Times New Roman"/>
          <w:i/>
          <w:iCs/>
          <w:sz w:val="28"/>
          <w:szCs w:val="28"/>
        </w:rPr>
        <w:t>Таблиця 2.1</w:t>
      </w:r>
    </w:p>
    <w:p w14:paraId="1CA8DC9A" w14:textId="77777777" w:rsidR="001C261F" w:rsidRPr="00277A8A" w:rsidRDefault="001C261F" w:rsidP="004A52CB">
      <w:pPr>
        <w:spacing w:after="0" w:line="360" w:lineRule="auto"/>
        <w:ind w:firstLine="720"/>
        <w:jc w:val="center"/>
        <w:rPr>
          <w:rFonts w:ascii="Times New Roman" w:hAnsi="Times New Roman" w:cs="Times New Roman"/>
          <w:b/>
          <w:bCs/>
          <w:sz w:val="28"/>
          <w:szCs w:val="28"/>
        </w:rPr>
      </w:pPr>
      <w:r w:rsidRPr="00277A8A">
        <w:rPr>
          <w:rFonts w:ascii="Times New Roman" w:hAnsi="Times New Roman" w:cs="Times New Roman"/>
          <w:b/>
          <w:bCs/>
          <w:sz w:val="28"/>
          <w:szCs w:val="28"/>
        </w:rPr>
        <w:t>Порівняльний аналіз онлайн-платформ для розвитку навич</w:t>
      </w:r>
      <w:r>
        <w:rPr>
          <w:rFonts w:ascii="Times New Roman" w:hAnsi="Times New Roman" w:cs="Times New Roman"/>
          <w:b/>
          <w:bCs/>
          <w:sz w:val="28"/>
          <w:szCs w:val="28"/>
        </w:rPr>
        <w:t>ки</w:t>
      </w:r>
      <w:r w:rsidRPr="00277A8A">
        <w:rPr>
          <w:rFonts w:ascii="Times New Roman" w:hAnsi="Times New Roman" w:cs="Times New Roman"/>
          <w:b/>
          <w:bCs/>
          <w:sz w:val="28"/>
          <w:szCs w:val="28"/>
        </w:rPr>
        <w:t xml:space="preserve"> читання у дітей з мовленнєвими труднощами</w:t>
      </w:r>
    </w:p>
    <w:tbl>
      <w:tblPr>
        <w:tblStyle w:val="af8"/>
        <w:tblW w:w="0" w:type="auto"/>
        <w:jc w:val="right"/>
        <w:tblLook w:val="04A0" w:firstRow="1" w:lastRow="0" w:firstColumn="1" w:lastColumn="0" w:noHBand="0" w:noVBand="1"/>
      </w:tblPr>
      <w:tblGrid>
        <w:gridCol w:w="1154"/>
        <w:gridCol w:w="2243"/>
        <w:gridCol w:w="2127"/>
        <w:gridCol w:w="2409"/>
        <w:gridCol w:w="2262"/>
      </w:tblGrid>
      <w:tr w:rsidR="001C261F" w:rsidRPr="00284B43" w14:paraId="7B7B31FC" w14:textId="77777777" w:rsidTr="00496DD0">
        <w:trPr>
          <w:trHeight w:val="183"/>
          <w:jc w:val="right"/>
        </w:trPr>
        <w:tc>
          <w:tcPr>
            <w:tcW w:w="1154" w:type="dxa"/>
          </w:tcPr>
          <w:p w14:paraId="1523B586" w14:textId="77777777" w:rsidR="001C261F" w:rsidRPr="00284B43" w:rsidRDefault="001C261F" w:rsidP="00CD3C34">
            <w:pPr>
              <w:jc w:val="center"/>
              <w:rPr>
                <w:rFonts w:ascii="Times New Roman" w:hAnsi="Times New Roman" w:cs="Times New Roman"/>
                <w:b/>
                <w:bCs/>
              </w:rPr>
            </w:pPr>
            <w:r w:rsidRPr="00284B43">
              <w:rPr>
                <w:rFonts w:ascii="Times New Roman" w:hAnsi="Times New Roman" w:cs="Times New Roman"/>
                <w:b/>
                <w:bCs/>
              </w:rPr>
              <w:t>Критерії</w:t>
            </w:r>
          </w:p>
          <w:p w14:paraId="15F7844A" w14:textId="77777777" w:rsidR="001C261F" w:rsidRPr="00284B43" w:rsidRDefault="001C261F" w:rsidP="00CD3C34">
            <w:pPr>
              <w:jc w:val="center"/>
              <w:rPr>
                <w:rFonts w:ascii="Times New Roman" w:hAnsi="Times New Roman" w:cs="Times New Roman"/>
                <w:b/>
                <w:bCs/>
              </w:rPr>
            </w:pPr>
          </w:p>
        </w:tc>
        <w:tc>
          <w:tcPr>
            <w:tcW w:w="2243" w:type="dxa"/>
          </w:tcPr>
          <w:p w14:paraId="539ABD9C" w14:textId="77777777" w:rsidR="001C261F" w:rsidRPr="00284B43" w:rsidRDefault="001C261F" w:rsidP="00CD3C34">
            <w:pPr>
              <w:jc w:val="center"/>
              <w:rPr>
                <w:rFonts w:ascii="Times New Roman" w:hAnsi="Times New Roman" w:cs="Times New Roman"/>
                <w:b/>
                <w:bCs/>
              </w:rPr>
            </w:pPr>
            <w:r w:rsidRPr="00284B43">
              <w:rPr>
                <w:rFonts w:ascii="Times New Roman" w:hAnsi="Times New Roman" w:cs="Times New Roman"/>
                <w:b/>
                <w:bCs/>
              </w:rPr>
              <w:t>Learning.ua</w:t>
            </w:r>
          </w:p>
        </w:tc>
        <w:tc>
          <w:tcPr>
            <w:tcW w:w="2127" w:type="dxa"/>
          </w:tcPr>
          <w:p w14:paraId="7268E262" w14:textId="77777777" w:rsidR="001C261F" w:rsidRPr="00284B43" w:rsidRDefault="001C261F" w:rsidP="00CD3C34">
            <w:pPr>
              <w:jc w:val="center"/>
              <w:rPr>
                <w:rFonts w:ascii="Times New Roman" w:hAnsi="Times New Roman" w:cs="Times New Roman"/>
                <w:b/>
                <w:bCs/>
              </w:rPr>
            </w:pPr>
            <w:r w:rsidRPr="00284B43">
              <w:rPr>
                <w:rFonts w:ascii="Times New Roman" w:hAnsi="Times New Roman" w:cs="Times New Roman"/>
                <w:b/>
                <w:bCs/>
              </w:rPr>
              <w:t>Wordwall</w:t>
            </w:r>
          </w:p>
        </w:tc>
        <w:tc>
          <w:tcPr>
            <w:tcW w:w="2409" w:type="dxa"/>
          </w:tcPr>
          <w:p w14:paraId="3CC1CC34" w14:textId="77777777" w:rsidR="001C261F" w:rsidRPr="00284B43" w:rsidRDefault="001C261F" w:rsidP="00CD3C34">
            <w:pPr>
              <w:jc w:val="center"/>
              <w:rPr>
                <w:rFonts w:ascii="Times New Roman" w:hAnsi="Times New Roman" w:cs="Times New Roman"/>
                <w:b/>
                <w:bCs/>
              </w:rPr>
            </w:pPr>
            <w:r w:rsidRPr="00284B43">
              <w:rPr>
                <w:rFonts w:ascii="Times New Roman" w:hAnsi="Times New Roman" w:cs="Times New Roman"/>
                <w:b/>
                <w:bCs/>
              </w:rPr>
              <w:t>Childdevelop</w:t>
            </w:r>
          </w:p>
        </w:tc>
        <w:tc>
          <w:tcPr>
            <w:tcW w:w="2262" w:type="dxa"/>
          </w:tcPr>
          <w:p w14:paraId="71C3B171" w14:textId="77777777" w:rsidR="001C261F" w:rsidRPr="00284B43" w:rsidRDefault="001C261F" w:rsidP="00CD3C34">
            <w:pPr>
              <w:jc w:val="center"/>
              <w:rPr>
                <w:rFonts w:ascii="Times New Roman" w:hAnsi="Times New Roman" w:cs="Times New Roman"/>
                <w:b/>
                <w:bCs/>
              </w:rPr>
            </w:pPr>
            <w:r w:rsidRPr="00284B43">
              <w:rPr>
                <w:rFonts w:ascii="Times New Roman" w:hAnsi="Times New Roman" w:cs="Times New Roman"/>
                <w:b/>
                <w:bCs/>
              </w:rPr>
              <w:t>Primary.org.ua</w:t>
            </w:r>
          </w:p>
        </w:tc>
      </w:tr>
      <w:tr w:rsidR="001C261F" w:rsidRPr="00284B43" w14:paraId="25E906F8" w14:textId="77777777" w:rsidTr="00496DD0">
        <w:trPr>
          <w:cantSplit/>
          <w:trHeight w:val="1134"/>
          <w:jc w:val="right"/>
        </w:trPr>
        <w:tc>
          <w:tcPr>
            <w:tcW w:w="1154" w:type="dxa"/>
            <w:textDirection w:val="btLr"/>
          </w:tcPr>
          <w:p w14:paraId="40398D27"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1. Мета використання</w:t>
            </w:r>
          </w:p>
          <w:p w14:paraId="7AE8EDB3" w14:textId="77777777" w:rsidR="001C261F" w:rsidRPr="00284B43" w:rsidRDefault="001C261F" w:rsidP="00CD3C34">
            <w:pPr>
              <w:rPr>
                <w:rFonts w:ascii="Times New Roman" w:hAnsi="Times New Roman" w:cs="Times New Roman"/>
              </w:rPr>
            </w:pPr>
          </w:p>
        </w:tc>
        <w:tc>
          <w:tcPr>
            <w:tcW w:w="2243" w:type="dxa"/>
          </w:tcPr>
          <w:p w14:paraId="54F3F8BE"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Розвиває різні аспекти читання: правильність, темп, виразність, розуміння тексту. Спеціалізовані завдання для дітей із мовленнєвими труднощами.</w:t>
            </w:r>
          </w:p>
        </w:tc>
        <w:tc>
          <w:tcPr>
            <w:tcW w:w="2127" w:type="dxa"/>
          </w:tcPr>
          <w:p w14:paraId="2E9A6FA9"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Зосереджено на правильності, темпі, розумінні тексту. Адаптується для дітей із мовленнєвими порушеннями.</w:t>
            </w:r>
          </w:p>
        </w:tc>
        <w:tc>
          <w:tcPr>
            <w:tcW w:w="2409" w:type="dxa"/>
          </w:tcPr>
          <w:p w14:paraId="75BA69AD"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Платформа фокусується на різних типах завдань. Пропонує як завдання для друку, так і інтерактивні завдання.</w:t>
            </w:r>
          </w:p>
        </w:tc>
        <w:tc>
          <w:tcPr>
            <w:tcW w:w="2262" w:type="dxa"/>
          </w:tcPr>
          <w:p w14:paraId="0B751666"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Основна увага на правильності, темпі та розумінні тексту. Підходить для корекції вимови та мовленнєвих порушень.</w:t>
            </w:r>
          </w:p>
        </w:tc>
      </w:tr>
      <w:tr w:rsidR="001C261F" w:rsidRPr="00284B43" w14:paraId="1A2A8B0A" w14:textId="77777777" w:rsidTr="00496DD0">
        <w:trPr>
          <w:cantSplit/>
          <w:trHeight w:val="1134"/>
          <w:jc w:val="right"/>
        </w:trPr>
        <w:tc>
          <w:tcPr>
            <w:tcW w:w="1154" w:type="dxa"/>
            <w:textDirection w:val="btLr"/>
          </w:tcPr>
          <w:p w14:paraId="77BD2F9B"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lastRenderedPageBreak/>
              <w:t>2. Типи завдань та вправ</w:t>
            </w:r>
          </w:p>
          <w:p w14:paraId="2FD85382" w14:textId="77777777" w:rsidR="001C261F" w:rsidRPr="00284B43" w:rsidRDefault="001C261F" w:rsidP="00CD3C34">
            <w:pPr>
              <w:rPr>
                <w:rFonts w:ascii="Times New Roman" w:hAnsi="Times New Roman" w:cs="Times New Roman"/>
              </w:rPr>
            </w:pPr>
          </w:p>
        </w:tc>
        <w:tc>
          <w:tcPr>
            <w:tcW w:w="2243" w:type="dxa"/>
          </w:tcPr>
          <w:p w14:paraId="190861FE"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Інтерактивні завдання, аудіо- та відеоматеріали, тести на розуміння тексту.</w:t>
            </w:r>
          </w:p>
        </w:tc>
        <w:tc>
          <w:tcPr>
            <w:tcW w:w="2127" w:type="dxa"/>
          </w:tcPr>
          <w:p w14:paraId="71A416DA"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Вікторини, ігри на відповідність, вправи на розпізнавання слів і складів, головоломки.</w:t>
            </w:r>
          </w:p>
        </w:tc>
        <w:tc>
          <w:tcPr>
            <w:tcW w:w="2409" w:type="dxa"/>
          </w:tcPr>
          <w:p w14:paraId="3F0D9145"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Робочі аркуші для друку, інтерактивні ігри, тести на розуміння тексту.</w:t>
            </w:r>
          </w:p>
        </w:tc>
        <w:tc>
          <w:tcPr>
            <w:tcW w:w="2262" w:type="dxa"/>
          </w:tcPr>
          <w:p w14:paraId="068AE973"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Вправи на розпізнавання звуків, слів, складів, тести на розуміння тексту, побудова речень.</w:t>
            </w:r>
          </w:p>
        </w:tc>
      </w:tr>
      <w:tr w:rsidR="001C261F" w:rsidRPr="00284B43" w14:paraId="2967FEF0" w14:textId="77777777" w:rsidTr="00496DD0">
        <w:trPr>
          <w:cantSplit/>
          <w:trHeight w:val="1134"/>
          <w:jc w:val="right"/>
        </w:trPr>
        <w:tc>
          <w:tcPr>
            <w:tcW w:w="1154" w:type="dxa"/>
            <w:textDirection w:val="btLr"/>
          </w:tcPr>
          <w:p w14:paraId="6D24C331"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3. Адаптивність</w:t>
            </w:r>
          </w:p>
          <w:p w14:paraId="3661105C" w14:textId="77777777" w:rsidR="001C261F" w:rsidRPr="00284B43" w:rsidRDefault="001C261F" w:rsidP="00CD3C34">
            <w:pPr>
              <w:rPr>
                <w:rFonts w:ascii="Times New Roman" w:hAnsi="Times New Roman" w:cs="Times New Roman"/>
              </w:rPr>
            </w:pPr>
          </w:p>
        </w:tc>
        <w:tc>
          <w:tcPr>
            <w:tcW w:w="2243" w:type="dxa"/>
          </w:tcPr>
          <w:p w14:paraId="44BD6014"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Автоматичне підвищення складності завдань на основі прогресу дитини. Можливість ручного налаштування рівня складності.</w:t>
            </w:r>
          </w:p>
        </w:tc>
        <w:tc>
          <w:tcPr>
            <w:tcW w:w="2127" w:type="dxa"/>
          </w:tcPr>
          <w:p w14:paraId="301BC41F"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Гнучке налаштування рівня складності, завдання адаптуються до потреб учня.</w:t>
            </w:r>
          </w:p>
        </w:tc>
        <w:tc>
          <w:tcPr>
            <w:tcW w:w="2409" w:type="dxa"/>
          </w:tcPr>
          <w:p w14:paraId="343F9F78"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Ручне налаштування рівня складності завдань відповідно до рівня підготовки дитини.</w:t>
            </w:r>
          </w:p>
        </w:tc>
        <w:tc>
          <w:tcPr>
            <w:tcW w:w="2262" w:type="dxa"/>
          </w:tcPr>
          <w:p w14:paraId="07D5A001"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Завдання варіюються за складністю, з можливістю поступового підвищення рівня складності.</w:t>
            </w:r>
          </w:p>
        </w:tc>
      </w:tr>
      <w:tr w:rsidR="001C261F" w:rsidRPr="00284B43" w14:paraId="08503D17" w14:textId="77777777" w:rsidTr="00496DD0">
        <w:trPr>
          <w:cantSplit/>
          <w:trHeight w:val="1134"/>
          <w:jc w:val="right"/>
        </w:trPr>
        <w:tc>
          <w:tcPr>
            <w:tcW w:w="1154" w:type="dxa"/>
            <w:textDirection w:val="btLr"/>
          </w:tcPr>
          <w:p w14:paraId="15ABF5FC"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4. Інтерактивність</w:t>
            </w:r>
          </w:p>
          <w:p w14:paraId="01089240" w14:textId="77777777" w:rsidR="001C261F" w:rsidRPr="00284B43" w:rsidRDefault="001C261F" w:rsidP="00CD3C34">
            <w:pPr>
              <w:rPr>
                <w:rFonts w:ascii="Times New Roman" w:hAnsi="Times New Roman" w:cs="Times New Roman"/>
              </w:rPr>
            </w:pPr>
          </w:p>
        </w:tc>
        <w:tc>
          <w:tcPr>
            <w:tcW w:w="2243" w:type="dxa"/>
          </w:tcPr>
          <w:p w14:paraId="40DF6296"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Високий рівень гейміфікації: бали, нагороди, рівні. Постійна мотивація через систему прогресу.</w:t>
            </w:r>
          </w:p>
        </w:tc>
        <w:tc>
          <w:tcPr>
            <w:tcW w:w="2127" w:type="dxa"/>
          </w:tcPr>
          <w:p w14:paraId="54D5FD51"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Інтерактивні ігри, вікторини, елементи гейміфікації (бали, нагороди), що стимулюють зацікавленість.</w:t>
            </w:r>
          </w:p>
        </w:tc>
        <w:tc>
          <w:tcPr>
            <w:tcW w:w="2409" w:type="dxa"/>
          </w:tcPr>
          <w:p w14:paraId="3063F627"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Ігрові елементи, що підтримують увагу учнів. Акцент на залучення через інтерактивні завдання.</w:t>
            </w:r>
          </w:p>
        </w:tc>
        <w:tc>
          <w:tcPr>
            <w:tcW w:w="2262" w:type="dxa"/>
          </w:tcPr>
          <w:p w14:paraId="05E6F4F6"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Мінімальні інтерактивні елементи, акцент на систематичний підхід до виконання завдань і прогресу.</w:t>
            </w:r>
          </w:p>
        </w:tc>
      </w:tr>
      <w:tr w:rsidR="001C261F" w:rsidRPr="00284B43" w14:paraId="0D8F78AB" w14:textId="77777777" w:rsidTr="00496DD0">
        <w:trPr>
          <w:cantSplit/>
          <w:trHeight w:val="1134"/>
          <w:jc w:val="right"/>
        </w:trPr>
        <w:tc>
          <w:tcPr>
            <w:tcW w:w="1154" w:type="dxa"/>
            <w:textDirection w:val="btLr"/>
          </w:tcPr>
          <w:p w14:paraId="094445EB"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5. Зручність використання</w:t>
            </w:r>
          </w:p>
          <w:p w14:paraId="1B3B0271" w14:textId="77777777" w:rsidR="001C261F" w:rsidRPr="00284B43" w:rsidRDefault="001C261F" w:rsidP="00CD3C34">
            <w:pPr>
              <w:rPr>
                <w:rFonts w:ascii="Times New Roman" w:hAnsi="Times New Roman" w:cs="Times New Roman"/>
              </w:rPr>
            </w:pPr>
          </w:p>
        </w:tc>
        <w:tc>
          <w:tcPr>
            <w:tcW w:w="2243" w:type="dxa"/>
          </w:tcPr>
          <w:p w14:paraId="41D97A20"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Простий, барвистий інтерфейс. Діти можуть самостійно виконувати завдання з мінімальною підтримкою.</w:t>
            </w:r>
          </w:p>
        </w:tc>
        <w:tc>
          <w:tcPr>
            <w:tcW w:w="2127" w:type="dxa"/>
          </w:tcPr>
          <w:p w14:paraId="4F2EE5A1"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Легкий для навігації інтерфейс, що підходить для самостійної роботи учнів.</w:t>
            </w:r>
          </w:p>
        </w:tc>
        <w:tc>
          <w:tcPr>
            <w:tcW w:w="2409" w:type="dxa"/>
          </w:tcPr>
          <w:p w14:paraId="552C40AE"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Зрозумілий інтерфейс, діти можуть працювати самостійно, завдання легко засвоюються.</w:t>
            </w:r>
          </w:p>
        </w:tc>
        <w:tc>
          <w:tcPr>
            <w:tcW w:w="2262" w:type="dxa"/>
          </w:tcPr>
          <w:p w14:paraId="1DBA4255"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Простий та інтуїтивно зрозумілий інтерфейс, мінімум допомоги від дорослих потрібен для навігації.</w:t>
            </w:r>
          </w:p>
        </w:tc>
      </w:tr>
      <w:tr w:rsidR="001C261F" w:rsidRPr="00284B43" w14:paraId="79B8002E" w14:textId="77777777" w:rsidTr="00496DD0">
        <w:trPr>
          <w:cantSplit/>
          <w:trHeight w:val="1134"/>
          <w:jc w:val="right"/>
        </w:trPr>
        <w:tc>
          <w:tcPr>
            <w:tcW w:w="1154" w:type="dxa"/>
            <w:textDirection w:val="btLr"/>
          </w:tcPr>
          <w:p w14:paraId="5414FE07"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6. Доступність і безперервність</w:t>
            </w:r>
          </w:p>
          <w:p w14:paraId="44623E71" w14:textId="77777777" w:rsidR="001C261F" w:rsidRPr="00284B43" w:rsidRDefault="001C261F" w:rsidP="00CD3C34">
            <w:pPr>
              <w:rPr>
                <w:rFonts w:ascii="Times New Roman" w:hAnsi="Times New Roman" w:cs="Times New Roman"/>
              </w:rPr>
            </w:pPr>
          </w:p>
        </w:tc>
        <w:tc>
          <w:tcPr>
            <w:tcW w:w="2243" w:type="dxa"/>
          </w:tcPr>
          <w:p w14:paraId="08023E1C"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Використовується в школі та вдома. Є частковий безкоштовний доступ, проте повний функціонал потребує підписки.</w:t>
            </w:r>
          </w:p>
        </w:tc>
        <w:tc>
          <w:tcPr>
            <w:tcW w:w="2127" w:type="dxa"/>
          </w:tcPr>
          <w:p w14:paraId="59156F78"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Безкоштовний базовий доступ. Повний доступ до функцій за підпискою.</w:t>
            </w:r>
          </w:p>
        </w:tc>
        <w:tc>
          <w:tcPr>
            <w:tcW w:w="2409" w:type="dxa"/>
          </w:tcPr>
          <w:p w14:paraId="26622A62"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Більшість завдань доступні безкоштовно, преміум-контент доступний за окрему плату.</w:t>
            </w:r>
          </w:p>
        </w:tc>
        <w:tc>
          <w:tcPr>
            <w:tcW w:w="2262" w:type="dxa"/>
          </w:tcPr>
          <w:p w14:paraId="1F00B8A3" w14:textId="77777777" w:rsidR="001C261F" w:rsidRPr="00284B43" w:rsidRDefault="001C261F" w:rsidP="00CD3C34">
            <w:pPr>
              <w:rPr>
                <w:rFonts w:ascii="Times New Roman" w:hAnsi="Times New Roman" w:cs="Times New Roman"/>
              </w:rPr>
            </w:pPr>
            <w:r w:rsidRPr="00284B43">
              <w:rPr>
                <w:rFonts w:ascii="Times New Roman" w:hAnsi="Times New Roman" w:cs="Times New Roman"/>
              </w:rPr>
              <w:t>Безкоштовний доступ до основного контенту. Можливість використання як в школі, так і вдома.</w:t>
            </w:r>
          </w:p>
        </w:tc>
      </w:tr>
    </w:tbl>
    <w:p w14:paraId="22EBE30B" w14:textId="77777777" w:rsidR="001C261F" w:rsidRDefault="001C261F" w:rsidP="004A52CB">
      <w:pPr>
        <w:spacing w:after="0" w:line="360" w:lineRule="auto"/>
        <w:ind w:firstLine="709"/>
        <w:jc w:val="both"/>
        <w:rPr>
          <w:rFonts w:ascii="Times New Roman" w:hAnsi="Times New Roman" w:cs="Times New Roman"/>
          <w:sz w:val="28"/>
          <w:szCs w:val="28"/>
        </w:rPr>
      </w:pPr>
    </w:p>
    <w:p w14:paraId="4E71DA10" w14:textId="0499A00E" w:rsidR="001C261F" w:rsidRDefault="001C261F" w:rsidP="004A52CB">
      <w:pPr>
        <w:spacing w:after="0" w:line="360" w:lineRule="auto"/>
        <w:ind w:firstLine="709"/>
        <w:jc w:val="both"/>
        <w:rPr>
          <w:rFonts w:ascii="Times New Roman" w:hAnsi="Times New Roman" w:cs="Times New Roman"/>
          <w:sz w:val="28"/>
          <w:szCs w:val="28"/>
        </w:rPr>
      </w:pPr>
      <w:r w:rsidRPr="009A6ED2">
        <w:rPr>
          <w:rFonts w:ascii="Times New Roman" w:hAnsi="Times New Roman" w:cs="Times New Roman"/>
          <w:sz w:val="28"/>
          <w:szCs w:val="28"/>
        </w:rPr>
        <w:t>Після аналізу основних характеристик платформ для розвитку навичк</w:t>
      </w:r>
      <w:r w:rsidR="00CB26DD">
        <w:rPr>
          <w:rFonts w:ascii="Times New Roman" w:hAnsi="Times New Roman" w:cs="Times New Roman"/>
          <w:sz w:val="28"/>
          <w:szCs w:val="28"/>
        </w:rPr>
        <w:t>и</w:t>
      </w:r>
      <w:r w:rsidRPr="009A6ED2">
        <w:rPr>
          <w:rFonts w:ascii="Times New Roman" w:hAnsi="Times New Roman" w:cs="Times New Roman"/>
          <w:sz w:val="28"/>
          <w:szCs w:val="28"/>
        </w:rPr>
        <w:t xml:space="preserve"> читання в попередній таблиці, доцільно розглянути конкретні завдання, що пропонують ці платформи. </w:t>
      </w:r>
      <w:r>
        <w:rPr>
          <w:rFonts w:ascii="Times New Roman" w:hAnsi="Times New Roman" w:cs="Times New Roman"/>
          <w:sz w:val="28"/>
          <w:szCs w:val="28"/>
        </w:rPr>
        <w:t>Тож</w:t>
      </w:r>
      <w:r w:rsidRPr="009A6ED2">
        <w:rPr>
          <w:rFonts w:ascii="Times New Roman" w:hAnsi="Times New Roman" w:cs="Times New Roman"/>
          <w:sz w:val="28"/>
          <w:szCs w:val="28"/>
        </w:rPr>
        <w:t xml:space="preserve"> таблиця</w:t>
      </w:r>
      <w:r>
        <w:rPr>
          <w:rFonts w:ascii="Times New Roman" w:hAnsi="Times New Roman" w:cs="Times New Roman"/>
          <w:sz w:val="28"/>
          <w:szCs w:val="28"/>
        </w:rPr>
        <w:t xml:space="preserve"> 2.2.</w:t>
      </w:r>
      <w:r w:rsidRPr="009A6ED2">
        <w:rPr>
          <w:rFonts w:ascii="Times New Roman" w:hAnsi="Times New Roman" w:cs="Times New Roman"/>
          <w:sz w:val="28"/>
          <w:szCs w:val="28"/>
        </w:rPr>
        <w:t xml:space="preserve"> містить детальні приклади завдань для кожної платформи, що відповідають виявленим особливостям, та їх опис. Це дозволяє не лише побачити загальні риси та функції платформ, але й оцінити практичний інструментарій, який вони пропонують для вдосконалення навичк</w:t>
      </w:r>
      <w:r w:rsidR="00CB26DD">
        <w:rPr>
          <w:rFonts w:ascii="Times New Roman" w:hAnsi="Times New Roman" w:cs="Times New Roman"/>
          <w:sz w:val="28"/>
          <w:szCs w:val="28"/>
        </w:rPr>
        <w:t>и</w:t>
      </w:r>
      <w:r w:rsidRPr="009A6ED2">
        <w:rPr>
          <w:rFonts w:ascii="Times New Roman" w:hAnsi="Times New Roman" w:cs="Times New Roman"/>
          <w:sz w:val="28"/>
          <w:szCs w:val="28"/>
        </w:rPr>
        <w:t xml:space="preserve"> читання.</w:t>
      </w:r>
    </w:p>
    <w:p w14:paraId="149DFC26" w14:textId="0BDF0717" w:rsidR="00CD3C34" w:rsidRDefault="00CD3C34" w:rsidP="004A52CB">
      <w:pPr>
        <w:spacing w:after="0" w:line="360" w:lineRule="auto"/>
        <w:ind w:firstLine="709"/>
        <w:jc w:val="both"/>
        <w:rPr>
          <w:rFonts w:ascii="Times New Roman" w:hAnsi="Times New Roman" w:cs="Times New Roman"/>
          <w:sz w:val="28"/>
          <w:szCs w:val="28"/>
        </w:rPr>
      </w:pPr>
    </w:p>
    <w:p w14:paraId="061FA333" w14:textId="77777777" w:rsidR="00CD3C34" w:rsidRDefault="00CD3C34" w:rsidP="004A52CB">
      <w:pPr>
        <w:spacing w:after="0" w:line="360" w:lineRule="auto"/>
        <w:ind w:firstLine="709"/>
        <w:jc w:val="both"/>
        <w:rPr>
          <w:rFonts w:ascii="Times New Roman" w:hAnsi="Times New Roman" w:cs="Times New Roman"/>
          <w:sz w:val="28"/>
          <w:szCs w:val="28"/>
        </w:rPr>
      </w:pPr>
    </w:p>
    <w:p w14:paraId="00C77314" w14:textId="77777777" w:rsidR="001C261F" w:rsidRPr="009A6ED2" w:rsidRDefault="001C261F" w:rsidP="004A52CB">
      <w:pPr>
        <w:spacing w:after="0" w:line="360" w:lineRule="auto"/>
        <w:ind w:firstLine="709"/>
        <w:jc w:val="right"/>
        <w:rPr>
          <w:rFonts w:ascii="Times New Roman" w:hAnsi="Times New Roman" w:cs="Times New Roman"/>
          <w:i/>
          <w:iCs/>
          <w:sz w:val="28"/>
          <w:szCs w:val="28"/>
        </w:rPr>
      </w:pPr>
      <w:r w:rsidRPr="009A6ED2">
        <w:rPr>
          <w:rFonts w:ascii="Times New Roman" w:hAnsi="Times New Roman" w:cs="Times New Roman"/>
          <w:i/>
          <w:iCs/>
          <w:sz w:val="28"/>
          <w:szCs w:val="28"/>
        </w:rPr>
        <w:lastRenderedPageBreak/>
        <w:t>Таблиця 2.2.</w:t>
      </w:r>
    </w:p>
    <w:p w14:paraId="7E9682E1" w14:textId="77777777" w:rsidR="001C261F" w:rsidRPr="009A6ED2" w:rsidRDefault="001C261F" w:rsidP="004A52CB">
      <w:pPr>
        <w:spacing w:after="0" w:line="360" w:lineRule="auto"/>
        <w:ind w:firstLine="709"/>
        <w:jc w:val="center"/>
        <w:rPr>
          <w:rFonts w:ascii="Times New Roman" w:hAnsi="Times New Roman" w:cs="Times New Roman"/>
          <w:b/>
          <w:bCs/>
          <w:sz w:val="28"/>
          <w:szCs w:val="28"/>
        </w:rPr>
      </w:pPr>
      <w:r w:rsidRPr="009A6ED2">
        <w:rPr>
          <w:rFonts w:ascii="Times New Roman" w:hAnsi="Times New Roman" w:cs="Times New Roman"/>
          <w:b/>
          <w:bCs/>
          <w:sz w:val="28"/>
          <w:szCs w:val="28"/>
        </w:rPr>
        <w:t>Приклади навчальних завдань для розвитку навич</w:t>
      </w:r>
      <w:r>
        <w:rPr>
          <w:rFonts w:ascii="Times New Roman" w:hAnsi="Times New Roman" w:cs="Times New Roman"/>
          <w:b/>
          <w:bCs/>
          <w:sz w:val="28"/>
          <w:szCs w:val="28"/>
        </w:rPr>
        <w:t>ки</w:t>
      </w:r>
      <w:r w:rsidRPr="009A6ED2">
        <w:rPr>
          <w:rFonts w:ascii="Times New Roman" w:hAnsi="Times New Roman" w:cs="Times New Roman"/>
          <w:b/>
          <w:bCs/>
          <w:sz w:val="28"/>
          <w:szCs w:val="28"/>
        </w:rPr>
        <w:t xml:space="preserve"> читання на цифрових платформах</w:t>
      </w:r>
    </w:p>
    <w:tbl>
      <w:tblPr>
        <w:tblStyle w:val="af8"/>
        <w:tblW w:w="0" w:type="auto"/>
        <w:tblLook w:val="04A0" w:firstRow="1" w:lastRow="0" w:firstColumn="1" w:lastColumn="0" w:noHBand="0" w:noVBand="1"/>
      </w:tblPr>
      <w:tblGrid>
        <w:gridCol w:w="2031"/>
        <w:gridCol w:w="1636"/>
        <w:gridCol w:w="6528"/>
      </w:tblGrid>
      <w:tr w:rsidR="001C261F" w14:paraId="69EE5ADD" w14:textId="77777777" w:rsidTr="00496DD0">
        <w:tc>
          <w:tcPr>
            <w:tcW w:w="2041" w:type="dxa"/>
          </w:tcPr>
          <w:p w14:paraId="6F27EFEB" w14:textId="77777777" w:rsidR="001C261F" w:rsidRPr="003F670F" w:rsidRDefault="001C261F" w:rsidP="00CD3C34">
            <w:pPr>
              <w:jc w:val="center"/>
              <w:rPr>
                <w:rFonts w:ascii="Times New Roman" w:hAnsi="Times New Roman" w:cs="Times New Roman"/>
                <w:b/>
                <w:bCs/>
              </w:rPr>
            </w:pPr>
            <w:r w:rsidRPr="003F670F">
              <w:rPr>
                <w:rFonts w:ascii="Times New Roman" w:hAnsi="Times New Roman" w:cs="Times New Roman"/>
                <w:b/>
                <w:bCs/>
              </w:rPr>
              <w:t>Виявлені особливості</w:t>
            </w:r>
          </w:p>
        </w:tc>
        <w:tc>
          <w:tcPr>
            <w:tcW w:w="1498" w:type="dxa"/>
          </w:tcPr>
          <w:p w14:paraId="6A2BEB40" w14:textId="77777777" w:rsidR="001C261F" w:rsidRPr="003F670F" w:rsidRDefault="001C261F" w:rsidP="00CD3C34">
            <w:pPr>
              <w:jc w:val="center"/>
              <w:rPr>
                <w:rFonts w:ascii="Times New Roman" w:hAnsi="Times New Roman" w:cs="Times New Roman"/>
                <w:b/>
                <w:bCs/>
              </w:rPr>
            </w:pPr>
            <w:r w:rsidRPr="003F670F">
              <w:rPr>
                <w:rFonts w:ascii="Times New Roman" w:hAnsi="Times New Roman" w:cs="Times New Roman"/>
                <w:b/>
                <w:bCs/>
              </w:rPr>
              <w:t>Назва сайту</w:t>
            </w:r>
          </w:p>
        </w:tc>
        <w:tc>
          <w:tcPr>
            <w:tcW w:w="6656" w:type="dxa"/>
          </w:tcPr>
          <w:p w14:paraId="31ECF135" w14:textId="77777777" w:rsidR="001C261F" w:rsidRPr="003F670F" w:rsidRDefault="001C261F" w:rsidP="00CD3C34">
            <w:pPr>
              <w:jc w:val="center"/>
              <w:rPr>
                <w:rFonts w:ascii="Times New Roman" w:hAnsi="Times New Roman" w:cs="Times New Roman"/>
                <w:b/>
                <w:bCs/>
              </w:rPr>
            </w:pPr>
            <w:r w:rsidRPr="003F670F">
              <w:rPr>
                <w:rFonts w:ascii="Times New Roman" w:hAnsi="Times New Roman" w:cs="Times New Roman"/>
                <w:b/>
                <w:bCs/>
              </w:rPr>
              <w:t>Назва завдання, опис та посилання</w:t>
            </w:r>
          </w:p>
        </w:tc>
      </w:tr>
      <w:tr w:rsidR="001C261F" w14:paraId="45A0C2B0" w14:textId="77777777" w:rsidTr="00496DD0">
        <w:tc>
          <w:tcPr>
            <w:tcW w:w="2041" w:type="dxa"/>
            <w:vMerge w:val="restart"/>
          </w:tcPr>
          <w:p w14:paraId="7820BD9A" w14:textId="77777777" w:rsidR="001C261F" w:rsidRPr="007B08B6" w:rsidRDefault="001C261F" w:rsidP="00CD3C34">
            <w:pPr>
              <w:jc w:val="both"/>
              <w:rPr>
                <w:rFonts w:ascii="Times New Roman" w:hAnsi="Times New Roman" w:cs="Times New Roman"/>
              </w:rPr>
            </w:pPr>
            <w:r w:rsidRPr="007B08B6">
              <w:rPr>
                <w:rFonts w:ascii="Times New Roman" w:hAnsi="Times New Roman" w:cs="Times New Roman"/>
              </w:rPr>
              <w:t>Низький рівень самоконтролю</w:t>
            </w:r>
          </w:p>
        </w:tc>
        <w:tc>
          <w:tcPr>
            <w:tcW w:w="1498" w:type="dxa"/>
          </w:tcPr>
          <w:p w14:paraId="1B16BDAD"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Learning.ua</w:t>
            </w:r>
          </w:p>
        </w:tc>
        <w:tc>
          <w:tcPr>
            <w:tcW w:w="6656" w:type="dxa"/>
          </w:tcPr>
          <w:p w14:paraId="52774BB8" w14:textId="5B0480D0"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w:t>
            </w:r>
            <w:r w:rsidR="007A5DCC">
              <w:rPr>
                <w:rFonts w:ascii="Times New Roman" w:hAnsi="Times New Roman" w:cs="Times New Roman"/>
              </w:rPr>
              <w:t>Повтори і назви</w:t>
            </w:r>
            <w:r w:rsidRPr="003F670F">
              <w:rPr>
                <w:rFonts w:ascii="Times New Roman" w:hAnsi="Times New Roman" w:cs="Times New Roman"/>
              </w:rPr>
              <w:t xml:space="preserve">" – завдання на </w:t>
            </w:r>
            <w:r w:rsidR="007A5DCC">
              <w:rPr>
                <w:rFonts w:ascii="Times New Roman" w:hAnsi="Times New Roman" w:cs="Times New Roman"/>
              </w:rPr>
              <w:t>чітке</w:t>
            </w:r>
            <w:r w:rsidRPr="003F670F">
              <w:rPr>
                <w:rFonts w:ascii="Times New Roman" w:hAnsi="Times New Roman" w:cs="Times New Roman"/>
              </w:rPr>
              <w:t xml:space="preserve"> </w:t>
            </w:r>
            <w:r w:rsidR="007A5DCC">
              <w:rPr>
                <w:rFonts w:ascii="Times New Roman" w:hAnsi="Times New Roman" w:cs="Times New Roman"/>
              </w:rPr>
              <w:t>повторення слів та речень</w:t>
            </w:r>
            <w:r w:rsidRPr="003F670F">
              <w:rPr>
                <w:rFonts w:ascii="Times New Roman" w:hAnsi="Times New Roman" w:cs="Times New Roman"/>
              </w:rPr>
              <w:t xml:space="preserve">, сприяє розвитку навички самоконтролю. </w:t>
            </w:r>
            <w:hyperlink r:id="rId24" w:tgtFrame="_new" w:history="1">
              <w:r w:rsidRPr="003F670F">
                <w:rPr>
                  <w:rStyle w:val="ae"/>
                  <w:rFonts w:ascii="Times New Roman" w:hAnsi="Times New Roman" w:cs="Times New Roman"/>
                </w:rPr>
                <w:t>Посилання</w:t>
              </w:r>
            </w:hyperlink>
          </w:p>
        </w:tc>
      </w:tr>
      <w:tr w:rsidR="001C261F" w14:paraId="45D627DA" w14:textId="77777777" w:rsidTr="00496DD0">
        <w:tc>
          <w:tcPr>
            <w:tcW w:w="2041" w:type="dxa"/>
            <w:vMerge/>
          </w:tcPr>
          <w:p w14:paraId="4359A28B" w14:textId="77777777" w:rsidR="001C261F" w:rsidRPr="003F670F" w:rsidRDefault="001C261F" w:rsidP="00CD3C34">
            <w:pPr>
              <w:jc w:val="both"/>
              <w:rPr>
                <w:rFonts w:ascii="Times New Roman" w:hAnsi="Times New Roman" w:cs="Times New Roman"/>
              </w:rPr>
            </w:pPr>
          </w:p>
        </w:tc>
        <w:tc>
          <w:tcPr>
            <w:tcW w:w="1498" w:type="dxa"/>
          </w:tcPr>
          <w:p w14:paraId="60BD88B5"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Wordwall</w:t>
            </w:r>
          </w:p>
        </w:tc>
        <w:tc>
          <w:tcPr>
            <w:tcW w:w="6656" w:type="dxa"/>
          </w:tcPr>
          <w:p w14:paraId="62327C44" w14:textId="6E1A25E7" w:rsidR="001C261F" w:rsidRPr="003F670F" w:rsidRDefault="007A5DCC"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"Редагування тексту" – вправи на самоперевірку, де потрібно </w:t>
            </w:r>
            <w:r>
              <w:rPr>
                <w:rFonts w:ascii="Times New Roman" w:hAnsi="Times New Roman" w:cs="Times New Roman"/>
              </w:rPr>
              <w:t>вставити</w:t>
            </w:r>
            <w:r w:rsidRPr="003F670F">
              <w:rPr>
                <w:rFonts w:ascii="Times New Roman" w:hAnsi="Times New Roman" w:cs="Times New Roman"/>
              </w:rPr>
              <w:t xml:space="preserve"> пропущені літери або слова. </w:t>
            </w:r>
            <w:r w:rsidR="001C261F" w:rsidRPr="003F670F">
              <w:rPr>
                <w:rFonts w:ascii="Times New Roman" w:hAnsi="Times New Roman" w:cs="Times New Roman"/>
              </w:rPr>
              <w:t xml:space="preserve"> </w:t>
            </w:r>
            <w:hyperlink r:id="rId25" w:tgtFrame="_new" w:history="1">
              <w:r w:rsidR="001C261F" w:rsidRPr="003F670F">
                <w:rPr>
                  <w:rStyle w:val="ae"/>
                  <w:rFonts w:ascii="Times New Roman" w:hAnsi="Times New Roman" w:cs="Times New Roman"/>
                </w:rPr>
                <w:t>Посилання</w:t>
              </w:r>
            </w:hyperlink>
          </w:p>
        </w:tc>
      </w:tr>
      <w:tr w:rsidR="001C261F" w14:paraId="6130F96A" w14:textId="77777777" w:rsidTr="00496DD0">
        <w:tc>
          <w:tcPr>
            <w:tcW w:w="2041" w:type="dxa"/>
            <w:vMerge/>
          </w:tcPr>
          <w:p w14:paraId="43C3A64B" w14:textId="77777777" w:rsidR="001C261F" w:rsidRPr="003F670F" w:rsidRDefault="001C261F" w:rsidP="00CD3C34">
            <w:pPr>
              <w:jc w:val="both"/>
              <w:rPr>
                <w:rFonts w:ascii="Times New Roman" w:hAnsi="Times New Roman" w:cs="Times New Roman"/>
              </w:rPr>
            </w:pPr>
          </w:p>
        </w:tc>
        <w:tc>
          <w:tcPr>
            <w:tcW w:w="1498" w:type="dxa"/>
          </w:tcPr>
          <w:p w14:paraId="43CF6BC1"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Childdevelop</w:t>
            </w:r>
          </w:p>
        </w:tc>
        <w:tc>
          <w:tcPr>
            <w:tcW w:w="6656" w:type="dxa"/>
          </w:tcPr>
          <w:p w14:paraId="0765A328" w14:textId="78538D4F" w:rsidR="001C261F" w:rsidRPr="003F670F" w:rsidRDefault="007A5DCC"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"Знайди правильне слово" – інтерактивне завдання на вибір правильної форми слова серед </w:t>
            </w:r>
            <w:r>
              <w:rPr>
                <w:rFonts w:ascii="Times New Roman" w:hAnsi="Times New Roman" w:cs="Times New Roman"/>
              </w:rPr>
              <w:t>картинок</w:t>
            </w:r>
            <w:r w:rsidRPr="003F670F">
              <w:rPr>
                <w:rFonts w:ascii="Times New Roman" w:hAnsi="Times New Roman" w:cs="Times New Roman"/>
              </w:rPr>
              <w:t xml:space="preserve">, допомагає дітям самостійно помічати </w:t>
            </w:r>
            <w:r>
              <w:rPr>
                <w:rFonts w:ascii="Times New Roman" w:hAnsi="Times New Roman" w:cs="Times New Roman"/>
              </w:rPr>
              <w:t>слова</w:t>
            </w:r>
            <w:r w:rsidRPr="003F670F">
              <w:rPr>
                <w:rFonts w:ascii="Times New Roman" w:hAnsi="Times New Roman" w:cs="Times New Roman"/>
              </w:rPr>
              <w:t>.</w:t>
            </w:r>
            <w:r>
              <w:rPr>
                <w:rFonts w:ascii="Times New Roman" w:hAnsi="Times New Roman" w:cs="Times New Roman"/>
              </w:rPr>
              <w:t xml:space="preserve">  </w:t>
            </w:r>
            <w:hyperlink r:id="rId26" w:tgtFrame="_new" w:history="1">
              <w:r w:rsidR="001C261F" w:rsidRPr="003F670F">
                <w:rPr>
                  <w:rStyle w:val="ae"/>
                  <w:rFonts w:ascii="Times New Roman" w:hAnsi="Times New Roman" w:cs="Times New Roman"/>
                </w:rPr>
                <w:t>Посилання</w:t>
              </w:r>
            </w:hyperlink>
          </w:p>
        </w:tc>
      </w:tr>
      <w:tr w:rsidR="001C261F" w14:paraId="23DA9538" w14:textId="77777777" w:rsidTr="00496DD0">
        <w:tc>
          <w:tcPr>
            <w:tcW w:w="2041" w:type="dxa"/>
            <w:vMerge w:val="restart"/>
          </w:tcPr>
          <w:p w14:paraId="2EDD4714"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rPr>
              <w:t>Недостатньо розвинена плавність читання</w:t>
            </w:r>
          </w:p>
        </w:tc>
        <w:tc>
          <w:tcPr>
            <w:tcW w:w="1498" w:type="dxa"/>
          </w:tcPr>
          <w:p w14:paraId="79FC8F7F"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Learning.ua</w:t>
            </w:r>
          </w:p>
        </w:tc>
        <w:tc>
          <w:tcPr>
            <w:tcW w:w="6656" w:type="dxa"/>
          </w:tcPr>
          <w:p w14:paraId="6919F50B"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"Безперервне читання" – вправи на читання речень без пауз, що формує автоматизованість та плавність. </w:t>
            </w:r>
            <w:hyperlink r:id="rId27" w:tgtFrame="_new" w:history="1">
              <w:r w:rsidRPr="003F670F">
                <w:rPr>
                  <w:rStyle w:val="ae"/>
                  <w:rFonts w:ascii="Times New Roman" w:hAnsi="Times New Roman" w:cs="Times New Roman"/>
                </w:rPr>
                <w:t>Посилання</w:t>
              </w:r>
            </w:hyperlink>
          </w:p>
        </w:tc>
      </w:tr>
      <w:tr w:rsidR="001C261F" w14:paraId="70326BC6" w14:textId="77777777" w:rsidTr="00496DD0">
        <w:tc>
          <w:tcPr>
            <w:tcW w:w="2041" w:type="dxa"/>
            <w:vMerge/>
          </w:tcPr>
          <w:p w14:paraId="139B403E" w14:textId="77777777" w:rsidR="001C261F" w:rsidRPr="003F670F" w:rsidRDefault="001C261F" w:rsidP="00CD3C34">
            <w:pPr>
              <w:jc w:val="both"/>
              <w:rPr>
                <w:rFonts w:ascii="Times New Roman" w:hAnsi="Times New Roman" w:cs="Times New Roman"/>
              </w:rPr>
            </w:pPr>
          </w:p>
        </w:tc>
        <w:tc>
          <w:tcPr>
            <w:tcW w:w="1498" w:type="dxa"/>
          </w:tcPr>
          <w:p w14:paraId="45FC3528"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Wordwall</w:t>
            </w:r>
          </w:p>
        </w:tc>
        <w:tc>
          <w:tcPr>
            <w:tcW w:w="6656" w:type="dxa"/>
          </w:tcPr>
          <w:p w14:paraId="779026EE"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"З'єднай речення" – інтерактивні вправи, де потрібно об’єднувати слова в речення для зниження пауз між словами. </w:t>
            </w:r>
            <w:hyperlink r:id="rId28" w:tgtFrame="_new" w:history="1">
              <w:r w:rsidRPr="003F670F">
                <w:rPr>
                  <w:rStyle w:val="ae"/>
                  <w:rFonts w:ascii="Times New Roman" w:hAnsi="Times New Roman" w:cs="Times New Roman"/>
                </w:rPr>
                <w:t>Посилання</w:t>
              </w:r>
            </w:hyperlink>
          </w:p>
        </w:tc>
      </w:tr>
      <w:tr w:rsidR="001C261F" w14:paraId="5FD73E43" w14:textId="77777777" w:rsidTr="00496DD0">
        <w:tc>
          <w:tcPr>
            <w:tcW w:w="2041" w:type="dxa"/>
            <w:vMerge/>
          </w:tcPr>
          <w:p w14:paraId="595D79BF" w14:textId="77777777" w:rsidR="001C261F" w:rsidRPr="003F670F" w:rsidRDefault="001C261F" w:rsidP="00CD3C34">
            <w:pPr>
              <w:jc w:val="both"/>
              <w:rPr>
                <w:rFonts w:ascii="Times New Roman" w:hAnsi="Times New Roman" w:cs="Times New Roman"/>
              </w:rPr>
            </w:pPr>
          </w:p>
        </w:tc>
        <w:tc>
          <w:tcPr>
            <w:tcW w:w="1498" w:type="dxa"/>
          </w:tcPr>
          <w:p w14:paraId="72148719"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Primary.org.ua</w:t>
            </w:r>
          </w:p>
        </w:tc>
        <w:tc>
          <w:tcPr>
            <w:tcW w:w="6656" w:type="dxa"/>
          </w:tcPr>
          <w:p w14:paraId="188FCDCF"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"Читання цілими фразами" – завдання на читання тексту блоками для покращення автоматизації та темпу. </w:t>
            </w:r>
            <w:hyperlink r:id="rId29" w:tgtFrame="_new" w:history="1">
              <w:r w:rsidRPr="003F670F">
                <w:rPr>
                  <w:rStyle w:val="ae"/>
                  <w:rFonts w:ascii="Times New Roman" w:hAnsi="Times New Roman" w:cs="Times New Roman"/>
                </w:rPr>
                <w:t>Посилання</w:t>
              </w:r>
            </w:hyperlink>
          </w:p>
        </w:tc>
      </w:tr>
      <w:tr w:rsidR="001C261F" w14:paraId="11ADCDEE" w14:textId="77777777" w:rsidTr="00496DD0">
        <w:trPr>
          <w:trHeight w:val="976"/>
        </w:trPr>
        <w:tc>
          <w:tcPr>
            <w:tcW w:w="2041" w:type="dxa"/>
            <w:vMerge w:val="restart"/>
          </w:tcPr>
          <w:p w14:paraId="5F7C75CB"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rPr>
              <w:t>Уповільнений темп читання</w:t>
            </w:r>
          </w:p>
        </w:tc>
        <w:tc>
          <w:tcPr>
            <w:tcW w:w="1498" w:type="dxa"/>
          </w:tcPr>
          <w:p w14:paraId="44BFC456" w14:textId="77777777" w:rsidR="001C261F" w:rsidRPr="003F670F" w:rsidRDefault="001C261F" w:rsidP="00CD3C34">
            <w:pPr>
              <w:jc w:val="center"/>
              <w:rPr>
                <w:rFonts w:ascii="Times New Roman" w:hAnsi="Times New Roman" w:cs="Times New Roman"/>
              </w:rPr>
            </w:pPr>
          </w:p>
        </w:tc>
        <w:tc>
          <w:tcPr>
            <w:tcW w:w="6656" w:type="dxa"/>
          </w:tcPr>
          <w:p w14:paraId="0BDBFE0C"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"З’єднання слів" – вправа на складання слів у речення, що допомагає прискорити процес читання. </w:t>
            </w:r>
            <w:hyperlink r:id="rId30" w:tgtFrame="_new" w:history="1">
              <w:r w:rsidRPr="003F670F">
                <w:rPr>
                  <w:rStyle w:val="ae"/>
                  <w:rFonts w:ascii="Times New Roman" w:hAnsi="Times New Roman" w:cs="Times New Roman"/>
                </w:rPr>
                <w:t>Посилання</w:t>
              </w:r>
            </w:hyperlink>
          </w:p>
        </w:tc>
      </w:tr>
      <w:tr w:rsidR="001C261F" w14:paraId="7B66C842" w14:textId="77777777" w:rsidTr="00496DD0">
        <w:tc>
          <w:tcPr>
            <w:tcW w:w="2041" w:type="dxa"/>
            <w:vMerge/>
          </w:tcPr>
          <w:p w14:paraId="53C1E672" w14:textId="77777777" w:rsidR="001C261F" w:rsidRPr="003F670F" w:rsidRDefault="001C261F" w:rsidP="00CD3C34">
            <w:pPr>
              <w:jc w:val="both"/>
              <w:rPr>
                <w:rFonts w:ascii="Times New Roman" w:hAnsi="Times New Roman" w:cs="Times New Roman"/>
              </w:rPr>
            </w:pPr>
          </w:p>
        </w:tc>
        <w:tc>
          <w:tcPr>
            <w:tcW w:w="1498" w:type="dxa"/>
          </w:tcPr>
          <w:p w14:paraId="50B28C17"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Learning.ua</w:t>
            </w:r>
          </w:p>
        </w:tc>
        <w:tc>
          <w:tcPr>
            <w:tcW w:w="6656" w:type="dxa"/>
          </w:tcPr>
          <w:p w14:paraId="6CB51EAD"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"Темпове читання" – інтерактивне завдання з різними рівнями складності, де темп поступово збільшується. </w:t>
            </w:r>
            <w:hyperlink r:id="rId31" w:tgtFrame="_new" w:history="1">
              <w:r w:rsidRPr="003F670F">
                <w:rPr>
                  <w:rStyle w:val="ae"/>
                  <w:rFonts w:ascii="Times New Roman" w:hAnsi="Times New Roman" w:cs="Times New Roman"/>
                </w:rPr>
                <w:t>Посилання</w:t>
              </w:r>
            </w:hyperlink>
          </w:p>
        </w:tc>
      </w:tr>
      <w:tr w:rsidR="001C261F" w14:paraId="156A6C46" w14:textId="77777777" w:rsidTr="00496DD0">
        <w:tc>
          <w:tcPr>
            <w:tcW w:w="2041" w:type="dxa"/>
            <w:vMerge w:val="restart"/>
          </w:tcPr>
          <w:p w14:paraId="311D7E18"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rPr>
              <w:t>Монотонність та відсутність виразності</w:t>
            </w:r>
          </w:p>
        </w:tc>
        <w:tc>
          <w:tcPr>
            <w:tcW w:w="1498" w:type="dxa"/>
          </w:tcPr>
          <w:p w14:paraId="537B2AC5"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Childdevelop</w:t>
            </w:r>
          </w:p>
        </w:tc>
        <w:tc>
          <w:tcPr>
            <w:tcW w:w="6656" w:type="dxa"/>
          </w:tcPr>
          <w:p w14:paraId="3724AF6B"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"Інтонаційні акценти" – завдання на читання з виділенням ключових слів і акцентів. </w:t>
            </w:r>
            <w:hyperlink r:id="rId32" w:tgtFrame="_new" w:history="1">
              <w:r w:rsidRPr="003F670F">
                <w:rPr>
                  <w:rStyle w:val="ae"/>
                  <w:rFonts w:ascii="Times New Roman" w:hAnsi="Times New Roman" w:cs="Times New Roman"/>
                </w:rPr>
                <w:t>Посилання</w:t>
              </w:r>
            </w:hyperlink>
          </w:p>
        </w:tc>
      </w:tr>
      <w:tr w:rsidR="001C261F" w14:paraId="5030A1CA" w14:textId="77777777" w:rsidTr="00496DD0">
        <w:tc>
          <w:tcPr>
            <w:tcW w:w="2041" w:type="dxa"/>
            <w:vMerge/>
          </w:tcPr>
          <w:p w14:paraId="2EC86916" w14:textId="77777777" w:rsidR="001C261F" w:rsidRPr="003F670F" w:rsidRDefault="001C261F" w:rsidP="00CD3C34">
            <w:pPr>
              <w:jc w:val="both"/>
              <w:rPr>
                <w:rFonts w:ascii="Times New Roman" w:hAnsi="Times New Roman" w:cs="Times New Roman"/>
              </w:rPr>
            </w:pPr>
          </w:p>
        </w:tc>
        <w:tc>
          <w:tcPr>
            <w:tcW w:w="1498" w:type="dxa"/>
          </w:tcPr>
          <w:p w14:paraId="5974388C"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Learning.ua</w:t>
            </w:r>
          </w:p>
        </w:tc>
        <w:tc>
          <w:tcPr>
            <w:tcW w:w="6656" w:type="dxa"/>
          </w:tcPr>
          <w:p w14:paraId="5AAA3E9B"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"Логічний наголос" – вправи для відпрацювання логічних наголосів і пауз у реченнях. </w:t>
            </w:r>
            <w:hyperlink r:id="rId33" w:tgtFrame="_new" w:history="1">
              <w:r w:rsidRPr="003F670F">
                <w:rPr>
                  <w:rStyle w:val="ae"/>
                  <w:rFonts w:ascii="Times New Roman" w:hAnsi="Times New Roman" w:cs="Times New Roman"/>
                </w:rPr>
                <w:t>Посилання</w:t>
              </w:r>
            </w:hyperlink>
          </w:p>
        </w:tc>
      </w:tr>
      <w:tr w:rsidR="001C261F" w14:paraId="31E0213B" w14:textId="77777777" w:rsidTr="00496DD0">
        <w:tc>
          <w:tcPr>
            <w:tcW w:w="2041" w:type="dxa"/>
            <w:vMerge w:val="restart"/>
          </w:tcPr>
          <w:p w14:paraId="74BBA848"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rPr>
              <w:t>Труднощі з розумінням змісту</w:t>
            </w:r>
          </w:p>
        </w:tc>
        <w:tc>
          <w:tcPr>
            <w:tcW w:w="1498" w:type="dxa"/>
          </w:tcPr>
          <w:p w14:paraId="5E33D38E"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Learning.ua</w:t>
            </w:r>
          </w:p>
        </w:tc>
        <w:tc>
          <w:tcPr>
            <w:tcW w:w="6656" w:type="dxa"/>
          </w:tcPr>
          <w:p w14:paraId="0547E31A"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"Запитання до тексту" – завдання на запитання після кожного абзацу для кращого розуміння прочитаного. </w:t>
            </w:r>
            <w:hyperlink r:id="rId34" w:tgtFrame="_new" w:history="1">
              <w:r w:rsidRPr="003F670F">
                <w:rPr>
                  <w:rStyle w:val="ae"/>
                  <w:rFonts w:ascii="Times New Roman" w:hAnsi="Times New Roman" w:cs="Times New Roman"/>
                </w:rPr>
                <w:t>Посилання</w:t>
              </w:r>
            </w:hyperlink>
          </w:p>
        </w:tc>
      </w:tr>
      <w:tr w:rsidR="001C261F" w14:paraId="0D4B989C" w14:textId="77777777" w:rsidTr="00496DD0">
        <w:trPr>
          <w:trHeight w:val="964"/>
        </w:trPr>
        <w:tc>
          <w:tcPr>
            <w:tcW w:w="2041" w:type="dxa"/>
            <w:vMerge/>
          </w:tcPr>
          <w:p w14:paraId="7E67A487" w14:textId="77777777" w:rsidR="001C261F" w:rsidRPr="003F670F" w:rsidRDefault="001C261F" w:rsidP="00CD3C34">
            <w:pPr>
              <w:jc w:val="both"/>
              <w:rPr>
                <w:rFonts w:ascii="Times New Roman" w:hAnsi="Times New Roman" w:cs="Times New Roman"/>
              </w:rPr>
            </w:pPr>
          </w:p>
        </w:tc>
        <w:tc>
          <w:tcPr>
            <w:tcW w:w="1498" w:type="dxa"/>
          </w:tcPr>
          <w:p w14:paraId="691FD5E9" w14:textId="77777777" w:rsidR="001C261F" w:rsidRPr="003F670F" w:rsidRDefault="001C261F" w:rsidP="00CD3C34">
            <w:pPr>
              <w:jc w:val="center"/>
              <w:rPr>
                <w:rFonts w:ascii="Times New Roman" w:hAnsi="Times New Roman" w:cs="Times New Roman"/>
              </w:rPr>
            </w:pPr>
            <w:r w:rsidRPr="003F670F">
              <w:rPr>
                <w:rFonts w:ascii="Times New Roman" w:hAnsi="Times New Roman" w:cs="Times New Roman"/>
              </w:rPr>
              <w:t>Wordwall</w:t>
            </w:r>
          </w:p>
        </w:tc>
        <w:tc>
          <w:tcPr>
            <w:tcW w:w="6656" w:type="dxa"/>
          </w:tcPr>
          <w:p w14:paraId="055E4A0D" w14:textId="77777777" w:rsidR="001C261F" w:rsidRPr="003F670F" w:rsidRDefault="001C261F" w:rsidP="00CD3C34">
            <w:pPr>
              <w:jc w:val="both"/>
              <w:rPr>
                <w:rFonts w:ascii="Times New Roman" w:hAnsi="Times New Roman" w:cs="Times New Roman"/>
              </w:rPr>
            </w:pPr>
            <w:r w:rsidRPr="003F670F">
              <w:rPr>
                <w:rFonts w:ascii="Times New Roman" w:hAnsi="Times New Roman" w:cs="Times New Roman"/>
                <w:b/>
                <w:bCs/>
              </w:rPr>
              <w:t>Завдання:</w:t>
            </w:r>
            <w:r w:rsidRPr="003F670F">
              <w:rPr>
                <w:rFonts w:ascii="Times New Roman" w:hAnsi="Times New Roman" w:cs="Times New Roman"/>
              </w:rPr>
              <w:t xml:space="preserve"> "Переклад фраз у картинки" – допомагає закріпити зміст через візуальні асоціації, сприяючи кращому розумінню. </w:t>
            </w:r>
            <w:hyperlink r:id="rId35" w:tgtFrame="_new" w:history="1">
              <w:r w:rsidRPr="003F670F">
                <w:rPr>
                  <w:rStyle w:val="ae"/>
                  <w:rFonts w:ascii="Times New Roman" w:hAnsi="Times New Roman" w:cs="Times New Roman"/>
                </w:rPr>
                <w:t>Посилання</w:t>
              </w:r>
            </w:hyperlink>
          </w:p>
        </w:tc>
      </w:tr>
    </w:tbl>
    <w:p w14:paraId="282A61E1" w14:textId="77777777" w:rsidR="001C261F" w:rsidRDefault="001C261F" w:rsidP="004A52CB">
      <w:pPr>
        <w:spacing w:after="0" w:line="360" w:lineRule="auto"/>
        <w:jc w:val="both"/>
        <w:rPr>
          <w:rFonts w:ascii="Times New Roman" w:hAnsi="Times New Roman" w:cs="Times New Roman"/>
          <w:b/>
          <w:bCs/>
          <w:sz w:val="28"/>
          <w:szCs w:val="28"/>
        </w:rPr>
      </w:pPr>
    </w:p>
    <w:p w14:paraId="7CF9B9F8" w14:textId="77777777" w:rsidR="001C261F" w:rsidRPr="00D375C6" w:rsidRDefault="001C261F" w:rsidP="004A52CB">
      <w:pPr>
        <w:spacing w:after="0" w:line="360" w:lineRule="auto"/>
        <w:ind w:firstLine="709"/>
        <w:jc w:val="both"/>
        <w:rPr>
          <w:rFonts w:ascii="Times New Roman" w:hAnsi="Times New Roman" w:cs="Times New Roman"/>
          <w:sz w:val="28"/>
          <w:szCs w:val="28"/>
        </w:rPr>
      </w:pPr>
      <w:r w:rsidRPr="00D375C6">
        <w:rPr>
          <w:rFonts w:ascii="Times New Roman" w:hAnsi="Times New Roman" w:cs="Times New Roman"/>
          <w:sz w:val="28"/>
          <w:szCs w:val="28"/>
        </w:rPr>
        <w:t xml:space="preserve">Підсумовуючи таблицю, можна зазначити, що для розвитку кожної складової навички читання </w:t>
      </w:r>
      <w:r>
        <w:rPr>
          <w:rFonts w:ascii="Times New Roman" w:hAnsi="Times New Roman" w:cs="Times New Roman"/>
          <w:sz w:val="28"/>
          <w:szCs w:val="28"/>
        </w:rPr>
        <w:t xml:space="preserve">необхідно </w:t>
      </w:r>
      <w:r w:rsidRPr="00D375C6">
        <w:rPr>
          <w:rFonts w:ascii="Times New Roman" w:hAnsi="Times New Roman" w:cs="Times New Roman"/>
          <w:sz w:val="28"/>
          <w:szCs w:val="28"/>
        </w:rPr>
        <w:t xml:space="preserve">ефективно використовувати специфічні ресурси. Wordwall допомагає покращити правильність читання завдяки інтерактивним завданням з фонематичного розпізнавання. Learning.ua забезпечує вправи для оптимізації темпу та виразності читання через аудіоматеріали. Childdevelop пропонує </w:t>
      </w:r>
      <w:r w:rsidRPr="00D375C6">
        <w:rPr>
          <w:rFonts w:ascii="Times New Roman" w:hAnsi="Times New Roman" w:cs="Times New Roman"/>
          <w:sz w:val="28"/>
          <w:szCs w:val="28"/>
        </w:rPr>
        <w:lastRenderedPageBreak/>
        <w:t xml:space="preserve">завдання для розвитку розуміння тексту та автоматизації темпу, а Primary.org.ua фокусується на корекції мовленнєвих труднощів, зокрема правильності та темпу читання. Така підбірка дозволяє </w:t>
      </w:r>
      <w:r w:rsidRPr="0093363C">
        <w:rPr>
          <w:rFonts w:ascii="Times New Roman" w:hAnsi="Times New Roman" w:cs="Times New Roman"/>
          <w:sz w:val="28"/>
          <w:szCs w:val="28"/>
        </w:rPr>
        <w:t>допомогти педагогам ефективно впроваджувати інноваційні інструменти</w:t>
      </w:r>
      <w:r>
        <w:rPr>
          <w:rFonts w:ascii="Times New Roman" w:hAnsi="Times New Roman" w:cs="Times New Roman"/>
          <w:sz w:val="28"/>
          <w:szCs w:val="28"/>
        </w:rPr>
        <w:t xml:space="preserve">  </w:t>
      </w:r>
      <w:r w:rsidRPr="00D375C6">
        <w:rPr>
          <w:rFonts w:ascii="Times New Roman" w:hAnsi="Times New Roman" w:cs="Times New Roman"/>
          <w:sz w:val="28"/>
          <w:szCs w:val="28"/>
        </w:rPr>
        <w:t>комплексно підтримувати читання з урахуванням специфіки мовленнєвих труднощів.</w:t>
      </w:r>
    </w:p>
    <w:p w14:paraId="13605901" w14:textId="77777777" w:rsidR="001C261F" w:rsidRPr="00D375C6" w:rsidRDefault="001C261F" w:rsidP="004A52CB">
      <w:pPr>
        <w:spacing w:after="0" w:line="360" w:lineRule="auto"/>
        <w:ind w:firstLine="709"/>
        <w:jc w:val="both"/>
        <w:rPr>
          <w:rFonts w:ascii="Times New Roman" w:hAnsi="Times New Roman" w:cs="Times New Roman"/>
          <w:b/>
          <w:bCs/>
          <w:sz w:val="28"/>
          <w:szCs w:val="28"/>
        </w:rPr>
      </w:pPr>
    </w:p>
    <w:p w14:paraId="72434337" w14:textId="77777777" w:rsidR="001C261F" w:rsidRDefault="001C261F" w:rsidP="004A52CB">
      <w:pPr>
        <w:spacing w:after="0" w:line="360" w:lineRule="auto"/>
        <w:ind w:firstLine="709"/>
        <w:jc w:val="center"/>
        <w:rPr>
          <w:rFonts w:ascii="Times New Roman" w:hAnsi="Times New Roman" w:cs="Times New Roman"/>
          <w:b/>
          <w:bCs/>
          <w:sz w:val="28"/>
          <w:szCs w:val="28"/>
        </w:rPr>
      </w:pPr>
      <w:r w:rsidRPr="00F15865">
        <w:rPr>
          <w:rFonts w:ascii="Times New Roman" w:hAnsi="Times New Roman" w:cs="Times New Roman"/>
          <w:b/>
          <w:bCs/>
          <w:sz w:val="28"/>
          <w:szCs w:val="28"/>
        </w:rPr>
        <w:t>Висновок до другого розділу</w:t>
      </w:r>
    </w:p>
    <w:p w14:paraId="19769C9A" w14:textId="2C4EE4FB" w:rsidR="001C261F" w:rsidRPr="009C61B1" w:rsidRDefault="001C261F" w:rsidP="004A52CB">
      <w:pPr>
        <w:spacing w:after="0" w:line="360" w:lineRule="auto"/>
        <w:ind w:firstLine="709"/>
        <w:jc w:val="both"/>
        <w:rPr>
          <w:rFonts w:ascii="Times New Roman" w:hAnsi="Times New Roman" w:cs="Times New Roman"/>
          <w:sz w:val="28"/>
          <w:szCs w:val="28"/>
        </w:rPr>
      </w:pPr>
      <w:r w:rsidRPr="009C61B1">
        <w:rPr>
          <w:rFonts w:ascii="Times New Roman" w:hAnsi="Times New Roman" w:cs="Times New Roman"/>
          <w:sz w:val="28"/>
          <w:szCs w:val="28"/>
        </w:rPr>
        <w:t xml:space="preserve">У другому розділі </w:t>
      </w:r>
      <w:r>
        <w:rPr>
          <w:rFonts w:ascii="Times New Roman" w:hAnsi="Times New Roman" w:cs="Times New Roman"/>
          <w:sz w:val="28"/>
          <w:szCs w:val="28"/>
        </w:rPr>
        <w:t>магістерського</w:t>
      </w:r>
      <w:r w:rsidRPr="009C61B1">
        <w:rPr>
          <w:rFonts w:ascii="Times New Roman" w:hAnsi="Times New Roman" w:cs="Times New Roman"/>
          <w:sz w:val="28"/>
          <w:szCs w:val="28"/>
        </w:rPr>
        <w:t xml:space="preserve"> дослідження було детально описано організацію та методику проведення констатувального етапу, що мав на меті оцінити рівень сформованості навичк</w:t>
      </w:r>
      <w:r>
        <w:rPr>
          <w:rFonts w:ascii="Times New Roman" w:hAnsi="Times New Roman" w:cs="Times New Roman"/>
          <w:sz w:val="28"/>
          <w:szCs w:val="28"/>
        </w:rPr>
        <w:t>и</w:t>
      </w:r>
      <w:r w:rsidRPr="009C61B1">
        <w:rPr>
          <w:rFonts w:ascii="Times New Roman" w:hAnsi="Times New Roman" w:cs="Times New Roman"/>
          <w:sz w:val="28"/>
          <w:szCs w:val="28"/>
        </w:rPr>
        <w:t xml:space="preserve"> читання у дітей молодшого шкільного віку з мовленнєвими труднощами. Зокрема, було визначено основні показники навичк</w:t>
      </w:r>
      <w:r w:rsidR="00CB26DD">
        <w:rPr>
          <w:rFonts w:ascii="Times New Roman" w:hAnsi="Times New Roman" w:cs="Times New Roman"/>
          <w:sz w:val="28"/>
          <w:szCs w:val="28"/>
        </w:rPr>
        <w:t>и</w:t>
      </w:r>
      <w:r w:rsidRPr="009C61B1">
        <w:rPr>
          <w:rFonts w:ascii="Times New Roman" w:hAnsi="Times New Roman" w:cs="Times New Roman"/>
          <w:sz w:val="28"/>
          <w:szCs w:val="28"/>
        </w:rPr>
        <w:t xml:space="preserve"> читання, такі як правильність, темп, виразність та розуміння тексту, що дозволило виокремити ключові критерії для об’єктивного оцінювання. Використання емпіричного методу спостереження надало можливість здійснити первинну оцінку читацьких умінь у двох групах </w:t>
      </w:r>
      <w:r>
        <w:rPr>
          <w:rFonts w:ascii="Times New Roman" w:hAnsi="Times New Roman" w:cs="Times New Roman"/>
          <w:sz w:val="28"/>
          <w:szCs w:val="28"/>
        </w:rPr>
        <w:t xml:space="preserve">– </w:t>
      </w:r>
      <w:r w:rsidRPr="009C61B1">
        <w:rPr>
          <w:rFonts w:ascii="Times New Roman" w:hAnsi="Times New Roman" w:cs="Times New Roman"/>
          <w:sz w:val="28"/>
          <w:szCs w:val="28"/>
        </w:rPr>
        <w:t xml:space="preserve">дітей з мовленнєвими труднощами та дітей з типовим розвитком, </w:t>
      </w:r>
      <w:r>
        <w:rPr>
          <w:rFonts w:ascii="Times New Roman" w:hAnsi="Times New Roman" w:cs="Times New Roman"/>
          <w:sz w:val="28"/>
          <w:szCs w:val="28"/>
        </w:rPr>
        <w:t>–</w:t>
      </w:r>
      <w:r w:rsidRPr="009C61B1">
        <w:rPr>
          <w:rFonts w:ascii="Times New Roman" w:hAnsi="Times New Roman" w:cs="Times New Roman"/>
          <w:sz w:val="28"/>
          <w:szCs w:val="28"/>
        </w:rPr>
        <w:t xml:space="preserve"> і встановити рівні сформованості </w:t>
      </w:r>
      <w:r w:rsidR="00CB26DD">
        <w:rPr>
          <w:rFonts w:ascii="Times New Roman" w:hAnsi="Times New Roman" w:cs="Times New Roman"/>
          <w:sz w:val="28"/>
          <w:szCs w:val="28"/>
        </w:rPr>
        <w:t>цієї</w:t>
      </w:r>
      <w:r w:rsidRPr="009C61B1">
        <w:rPr>
          <w:rFonts w:ascii="Times New Roman" w:hAnsi="Times New Roman" w:cs="Times New Roman"/>
          <w:sz w:val="28"/>
          <w:szCs w:val="28"/>
        </w:rPr>
        <w:t xml:space="preserve"> навичк</w:t>
      </w:r>
      <w:r w:rsidR="00CB26DD">
        <w:rPr>
          <w:rFonts w:ascii="Times New Roman" w:hAnsi="Times New Roman" w:cs="Times New Roman"/>
          <w:sz w:val="28"/>
          <w:szCs w:val="28"/>
        </w:rPr>
        <w:t>и</w:t>
      </w:r>
      <w:r w:rsidRPr="009C61B1">
        <w:rPr>
          <w:rFonts w:ascii="Times New Roman" w:hAnsi="Times New Roman" w:cs="Times New Roman"/>
          <w:sz w:val="28"/>
          <w:szCs w:val="28"/>
        </w:rPr>
        <w:t xml:space="preserve"> (високий, середній та низький).</w:t>
      </w:r>
    </w:p>
    <w:p w14:paraId="76629117" w14:textId="77777777" w:rsidR="001C261F" w:rsidRPr="009C61B1" w:rsidRDefault="001C261F" w:rsidP="004A52CB">
      <w:pPr>
        <w:spacing w:after="0" w:line="360" w:lineRule="auto"/>
        <w:ind w:firstLine="709"/>
        <w:jc w:val="both"/>
        <w:rPr>
          <w:rFonts w:ascii="Times New Roman" w:hAnsi="Times New Roman" w:cs="Times New Roman"/>
          <w:sz w:val="28"/>
          <w:szCs w:val="28"/>
        </w:rPr>
      </w:pPr>
      <w:r w:rsidRPr="009C61B1">
        <w:rPr>
          <w:rFonts w:ascii="Times New Roman" w:hAnsi="Times New Roman" w:cs="Times New Roman"/>
          <w:sz w:val="28"/>
          <w:szCs w:val="28"/>
        </w:rPr>
        <w:t>Аналіз результатів дослідження виявив суттєві відмінності між цими двома групами. Діти з мовленнєвими труднощами п</w:t>
      </w:r>
      <w:r>
        <w:rPr>
          <w:rFonts w:ascii="Times New Roman" w:hAnsi="Times New Roman" w:cs="Times New Roman"/>
          <w:sz w:val="28"/>
          <w:szCs w:val="28"/>
        </w:rPr>
        <w:t>родемонстрували</w:t>
      </w:r>
      <w:r w:rsidRPr="009C61B1">
        <w:rPr>
          <w:rFonts w:ascii="Times New Roman" w:hAnsi="Times New Roman" w:cs="Times New Roman"/>
          <w:sz w:val="28"/>
          <w:szCs w:val="28"/>
        </w:rPr>
        <w:t xml:space="preserve"> низький рівень за всіма критеріями оцінки, що свідчить про недостатній розвиток читацьких умінь: вони мають труднощі з правильністю та плавністю читання, уповільнений темп, монотонність, проблеми з розумінням змісту та недостатній рівень самоконтролю. У свою чергу, діти з типовим розвитком продемонстрували високий рівень сформованості навичок, що включає впевненість у правильності, швидкості, виразності та розумінні тексту. Ці результати підкреслюють необхідність індивідуального підходу та спеціальної корекційної роботи для учнів з мовленнєвими труднощами.</w:t>
      </w:r>
    </w:p>
    <w:p w14:paraId="3E6514B2" w14:textId="75F43F89" w:rsidR="001C261F" w:rsidRPr="009C61B1" w:rsidRDefault="001C261F" w:rsidP="004A52CB">
      <w:pPr>
        <w:spacing w:after="0" w:line="360" w:lineRule="auto"/>
        <w:ind w:firstLine="709"/>
        <w:jc w:val="both"/>
        <w:rPr>
          <w:rFonts w:ascii="Times New Roman" w:hAnsi="Times New Roman" w:cs="Times New Roman"/>
          <w:sz w:val="28"/>
          <w:szCs w:val="28"/>
        </w:rPr>
      </w:pPr>
      <w:r w:rsidRPr="009C61B1">
        <w:rPr>
          <w:rFonts w:ascii="Times New Roman" w:hAnsi="Times New Roman" w:cs="Times New Roman"/>
          <w:sz w:val="28"/>
          <w:szCs w:val="28"/>
        </w:rPr>
        <w:t>Застосування цифрових технологій у процесі корекційної роботи виявляється особливо перспективним для розвитку читацьк</w:t>
      </w:r>
      <w:r w:rsidR="00CB26DD">
        <w:rPr>
          <w:rFonts w:ascii="Times New Roman" w:hAnsi="Times New Roman" w:cs="Times New Roman"/>
          <w:sz w:val="28"/>
          <w:szCs w:val="28"/>
        </w:rPr>
        <w:t>ої</w:t>
      </w:r>
      <w:r w:rsidRPr="009C61B1">
        <w:rPr>
          <w:rFonts w:ascii="Times New Roman" w:hAnsi="Times New Roman" w:cs="Times New Roman"/>
          <w:sz w:val="28"/>
          <w:szCs w:val="28"/>
        </w:rPr>
        <w:t xml:space="preserve"> навичк</w:t>
      </w:r>
      <w:r w:rsidR="00CB26DD">
        <w:rPr>
          <w:rFonts w:ascii="Times New Roman" w:hAnsi="Times New Roman" w:cs="Times New Roman"/>
          <w:sz w:val="28"/>
          <w:szCs w:val="28"/>
        </w:rPr>
        <w:t>и</w:t>
      </w:r>
      <w:r w:rsidRPr="009C61B1">
        <w:rPr>
          <w:rFonts w:ascii="Times New Roman" w:hAnsi="Times New Roman" w:cs="Times New Roman"/>
          <w:sz w:val="28"/>
          <w:szCs w:val="28"/>
        </w:rPr>
        <w:t xml:space="preserve"> у таких дітей. Інтерактивні платформи, зокрема Learning.ua, Wordwall, Childdevelop та Primary.org.ua, завдяки </w:t>
      </w:r>
      <w:r w:rsidRPr="009C61B1">
        <w:rPr>
          <w:rFonts w:ascii="Times New Roman" w:hAnsi="Times New Roman" w:cs="Times New Roman"/>
          <w:sz w:val="28"/>
          <w:szCs w:val="28"/>
        </w:rPr>
        <w:lastRenderedPageBreak/>
        <w:t>своїй адаптивності та можливості забезпечувати миттєвий зворотний зв'язок, стимулюють мотивацію учнів і підтримують індивідуальний темп навчання. Ці технології, об’єднуючи традиційні та сучасні підходи, сприяють розвитку основних компонентів читання — правильності, темпу, виразності та розуміння тексту. Таким чином, цифрові платформи надають педагогам і логопедам інструменти для ефективної реалізації індивідуальних навчальних планів, що забезпечує поступове й стабільне покращення комунікативних навичок дітей з мовленнєвими труднощами.</w:t>
      </w:r>
    </w:p>
    <w:p w14:paraId="46D7B586" w14:textId="77777777" w:rsidR="001C261F" w:rsidRDefault="001C261F" w:rsidP="004A52C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5C5BACBF" w14:textId="77777777" w:rsidR="001C261F" w:rsidRPr="00CD7CB6" w:rsidRDefault="001C261F" w:rsidP="004A52CB">
      <w:pPr>
        <w:spacing w:line="360" w:lineRule="auto"/>
        <w:ind w:firstLine="709"/>
        <w:jc w:val="center"/>
        <w:rPr>
          <w:rFonts w:ascii="Times New Roman" w:hAnsi="Times New Roman" w:cs="Times New Roman"/>
          <w:b/>
          <w:bCs/>
          <w:sz w:val="28"/>
          <w:szCs w:val="28"/>
        </w:rPr>
      </w:pPr>
      <w:r w:rsidRPr="00CD7CB6">
        <w:rPr>
          <w:rFonts w:ascii="Times New Roman" w:hAnsi="Times New Roman" w:cs="Times New Roman"/>
          <w:b/>
          <w:bCs/>
          <w:sz w:val="28"/>
          <w:szCs w:val="28"/>
        </w:rPr>
        <w:lastRenderedPageBreak/>
        <w:t>ВИСНОВКИ</w:t>
      </w:r>
    </w:p>
    <w:p w14:paraId="43FEF7C6" w14:textId="77777777" w:rsidR="001C261F" w:rsidRPr="00CD7CB6" w:rsidRDefault="001C261F" w:rsidP="004A52CB">
      <w:pPr>
        <w:spacing w:after="0" w:line="360" w:lineRule="auto"/>
        <w:ind w:firstLine="720"/>
        <w:jc w:val="both"/>
        <w:rPr>
          <w:rFonts w:ascii="Times New Roman" w:hAnsi="Times New Roman" w:cs="Times New Roman"/>
          <w:sz w:val="28"/>
          <w:szCs w:val="28"/>
        </w:rPr>
      </w:pPr>
      <w:r w:rsidRPr="00CD7CB6">
        <w:rPr>
          <w:rFonts w:ascii="Times New Roman" w:hAnsi="Times New Roman" w:cs="Times New Roman"/>
          <w:sz w:val="28"/>
          <w:szCs w:val="28"/>
        </w:rPr>
        <w:t xml:space="preserve">У результаті проведеного дослідження досягнуто поставлених завдань, що дозволяє сформулювати </w:t>
      </w:r>
      <w:r>
        <w:rPr>
          <w:rFonts w:ascii="Times New Roman" w:hAnsi="Times New Roman" w:cs="Times New Roman"/>
          <w:sz w:val="28"/>
          <w:szCs w:val="28"/>
        </w:rPr>
        <w:t>такі</w:t>
      </w:r>
      <w:r w:rsidRPr="00CD7CB6">
        <w:rPr>
          <w:rFonts w:ascii="Times New Roman" w:hAnsi="Times New Roman" w:cs="Times New Roman"/>
          <w:sz w:val="28"/>
          <w:szCs w:val="28"/>
        </w:rPr>
        <w:t xml:space="preserve"> висновки.</w:t>
      </w:r>
    </w:p>
    <w:p w14:paraId="27743F59" w14:textId="77777777" w:rsidR="001C261F" w:rsidRPr="00CD7CB6" w:rsidRDefault="001C261F" w:rsidP="004A52CB">
      <w:pPr>
        <w:spacing w:after="0" w:line="360" w:lineRule="auto"/>
        <w:ind w:firstLine="720"/>
        <w:jc w:val="both"/>
        <w:rPr>
          <w:rFonts w:ascii="Times New Roman" w:hAnsi="Times New Roman" w:cs="Times New Roman"/>
          <w:sz w:val="28"/>
          <w:szCs w:val="28"/>
        </w:rPr>
      </w:pPr>
      <w:r w:rsidRPr="00CD7CB6">
        <w:rPr>
          <w:rFonts w:ascii="Times New Roman" w:hAnsi="Times New Roman" w:cs="Times New Roman"/>
          <w:sz w:val="28"/>
          <w:szCs w:val="28"/>
        </w:rPr>
        <w:t xml:space="preserve">По-перше, теоретичний аналіз наукової літератури з проблематики формування навички читання у дітей молодшого шкільного віку з мовленнєвими труднощами засвідчив, що характерними рисами недостатнього рівня сформованості читацьких умінь у </w:t>
      </w:r>
      <w:r>
        <w:rPr>
          <w:rFonts w:ascii="Times New Roman" w:hAnsi="Times New Roman" w:cs="Times New Roman"/>
          <w:sz w:val="28"/>
          <w:szCs w:val="28"/>
        </w:rPr>
        <w:t>цієї</w:t>
      </w:r>
      <w:r w:rsidRPr="00CD7CB6">
        <w:rPr>
          <w:rFonts w:ascii="Times New Roman" w:hAnsi="Times New Roman" w:cs="Times New Roman"/>
          <w:sz w:val="28"/>
          <w:szCs w:val="28"/>
        </w:rPr>
        <w:t xml:space="preserve"> категорії учнів є уповільнений темп, відсутність виразності, недостатній рівень самоконтролю та значні труднощі у розумінні текстового матеріалу. Огляд наукових праць підтвердив ефективність індивідуалізованого підходу та роль цифрових технологій у подоланні цих бар’єрів, зокрема через адаптацію навчального контенту до специфічних потреб кожного учня.</w:t>
      </w:r>
    </w:p>
    <w:p w14:paraId="31AEF9B2" w14:textId="77777777" w:rsidR="001C261F" w:rsidRPr="00CD7CB6" w:rsidRDefault="001C261F" w:rsidP="004A52CB">
      <w:pPr>
        <w:spacing w:after="0" w:line="360" w:lineRule="auto"/>
        <w:ind w:firstLine="720"/>
        <w:jc w:val="both"/>
        <w:rPr>
          <w:rFonts w:ascii="Times New Roman" w:hAnsi="Times New Roman" w:cs="Times New Roman"/>
          <w:sz w:val="28"/>
          <w:szCs w:val="28"/>
        </w:rPr>
      </w:pPr>
      <w:r w:rsidRPr="00CD7CB6">
        <w:rPr>
          <w:rFonts w:ascii="Times New Roman" w:hAnsi="Times New Roman" w:cs="Times New Roman"/>
          <w:sz w:val="28"/>
          <w:szCs w:val="28"/>
        </w:rPr>
        <w:t>По-друге, на етапі констатувального експерименту було встановлено, що рівень сформованості навички читання у дітей з мовленнєвими труднощами значно поступається рівню їхніх однолітків із типовим розвитком. Найбільш поширеними проблемами є низька правильність, уповільнений темп, монотонність та недостатнє розуміння змісту прочитаного. Такі результати свідчать про необхідність цілеспрямованої корекційної роботи, спрямованої не тільки на розвиток технічної сторони навички читання, але й на формування глибшого розуміння тексту та підвищення самоконтролю учнів під час читання.</w:t>
      </w:r>
    </w:p>
    <w:p w14:paraId="20ADFCA1" w14:textId="5B31F16B" w:rsidR="001C261F" w:rsidRDefault="001C261F" w:rsidP="004A52CB">
      <w:pPr>
        <w:spacing w:after="0" w:line="360" w:lineRule="auto"/>
        <w:ind w:firstLine="709"/>
        <w:jc w:val="both"/>
        <w:rPr>
          <w:rFonts w:ascii="Times New Roman" w:hAnsi="Times New Roman" w:cs="Times New Roman"/>
          <w:sz w:val="28"/>
          <w:szCs w:val="28"/>
        </w:rPr>
      </w:pPr>
      <w:r w:rsidRPr="001C261F">
        <w:rPr>
          <w:rFonts w:ascii="Times New Roman" w:hAnsi="Times New Roman" w:cs="Times New Roman"/>
          <w:sz w:val="28"/>
          <w:szCs w:val="28"/>
        </w:rPr>
        <w:t xml:space="preserve">Відповідно до третього завдання дослідження було розроблено методичні рекомендації </w:t>
      </w:r>
      <w:r w:rsidRPr="00CD7CB6">
        <w:rPr>
          <w:rFonts w:ascii="Times New Roman" w:hAnsi="Times New Roman" w:cs="Times New Roman"/>
          <w:sz w:val="28"/>
          <w:szCs w:val="28"/>
        </w:rPr>
        <w:t>щодо формування навички читання у дітей молодшого шкільного віку з мовленнєвими труднощами засобами цифрових технологій</w:t>
      </w:r>
      <w:r w:rsidRPr="001C261F">
        <w:rPr>
          <w:rFonts w:ascii="Times New Roman" w:hAnsi="Times New Roman" w:cs="Times New Roman"/>
          <w:sz w:val="28"/>
          <w:szCs w:val="28"/>
        </w:rPr>
        <w:t>, які було оформлено в інформаційний буклет</w:t>
      </w:r>
      <w:r>
        <w:rPr>
          <w:rFonts w:ascii="Times New Roman" w:hAnsi="Times New Roman" w:cs="Times New Roman"/>
          <w:sz w:val="28"/>
          <w:szCs w:val="28"/>
        </w:rPr>
        <w:t xml:space="preserve"> </w:t>
      </w:r>
      <w:r w:rsidRPr="001C261F">
        <w:rPr>
          <w:rFonts w:ascii="Times New Roman" w:hAnsi="Times New Roman" w:cs="Times New Roman"/>
          <w:sz w:val="28"/>
          <w:szCs w:val="28"/>
        </w:rPr>
        <w:t>«Інтерактивне середовище для дітей з мовленнєвими труднощами: рекомендації для вчителів»</w:t>
      </w:r>
      <w:r w:rsidR="000B111F">
        <w:rPr>
          <w:rFonts w:ascii="Times New Roman" w:hAnsi="Times New Roman" w:cs="Times New Roman"/>
          <w:sz w:val="28"/>
          <w:szCs w:val="28"/>
        </w:rPr>
        <w:t xml:space="preserve"> </w:t>
      </w:r>
      <w:r>
        <w:rPr>
          <w:rFonts w:ascii="Times New Roman" w:hAnsi="Times New Roman" w:cs="Times New Roman"/>
          <w:sz w:val="28"/>
          <w:szCs w:val="28"/>
        </w:rPr>
        <w:t xml:space="preserve">розроблений для </w:t>
      </w:r>
      <w:r w:rsidRPr="001C261F">
        <w:rPr>
          <w:rFonts w:ascii="Times New Roman" w:hAnsi="Times New Roman" w:cs="Times New Roman"/>
          <w:sz w:val="28"/>
          <w:szCs w:val="28"/>
        </w:rPr>
        <w:t xml:space="preserve">вчителів, які працюють з дітьми молодшого шкільного віку з мовленнєвими труднощами. </w:t>
      </w:r>
      <w:r>
        <w:rPr>
          <w:rFonts w:ascii="Times New Roman" w:hAnsi="Times New Roman" w:cs="Times New Roman"/>
          <w:sz w:val="28"/>
          <w:szCs w:val="28"/>
        </w:rPr>
        <w:t>В ньому розміщені</w:t>
      </w:r>
      <w:r w:rsidRPr="001C261F">
        <w:rPr>
          <w:rFonts w:ascii="Times New Roman" w:hAnsi="Times New Roman" w:cs="Times New Roman"/>
          <w:sz w:val="28"/>
          <w:szCs w:val="28"/>
        </w:rPr>
        <w:t xml:space="preserve"> практичні поради щодо інтеграції цифрових платформ, гейміфікації та мультимедійних завдань у навчальний процес</w:t>
      </w:r>
      <w:r w:rsidRPr="00CD7CB6">
        <w:rPr>
          <w:rFonts w:ascii="Times New Roman" w:hAnsi="Times New Roman" w:cs="Times New Roman"/>
          <w:sz w:val="28"/>
          <w:szCs w:val="28"/>
        </w:rPr>
        <w:t xml:space="preserve">. У ході дослідження було виявлено, що платформи, такі як Learning.ua, Wordwall, Childdevelop та Primary.org.ua, завдяки своїй адаптивності, інтерактивності та можливості миттєвого зворотного зв’язку є ефективним інструментом для підвищення рівня сформованості основних </w:t>
      </w:r>
      <w:r w:rsidRPr="00CD7CB6">
        <w:rPr>
          <w:rFonts w:ascii="Times New Roman" w:hAnsi="Times New Roman" w:cs="Times New Roman"/>
          <w:sz w:val="28"/>
          <w:szCs w:val="28"/>
        </w:rPr>
        <w:lastRenderedPageBreak/>
        <w:t xml:space="preserve">компонентів навички читання </w:t>
      </w:r>
      <w:r w:rsidR="00496DD0">
        <w:rPr>
          <w:rFonts w:ascii="Times New Roman" w:hAnsi="Times New Roman" w:cs="Times New Roman"/>
          <w:sz w:val="28"/>
          <w:szCs w:val="28"/>
        </w:rPr>
        <w:t xml:space="preserve">– </w:t>
      </w:r>
      <w:r w:rsidRPr="00CD7CB6">
        <w:rPr>
          <w:rFonts w:ascii="Times New Roman" w:hAnsi="Times New Roman" w:cs="Times New Roman"/>
          <w:sz w:val="28"/>
          <w:szCs w:val="28"/>
        </w:rPr>
        <w:t>правильності, темпу, виразності та розуміння тексту. Запропоновані рекомендації</w:t>
      </w:r>
      <w:r w:rsidR="000F36A0" w:rsidRPr="000F36A0">
        <w:rPr>
          <w:rFonts w:ascii="Times New Roman" w:hAnsi="Times New Roman" w:cs="Times New Roman"/>
          <w:sz w:val="28"/>
          <w:szCs w:val="28"/>
        </w:rPr>
        <w:t xml:space="preserve"> представлен</w:t>
      </w:r>
      <w:r w:rsidR="000F36A0">
        <w:rPr>
          <w:rFonts w:ascii="Times New Roman" w:hAnsi="Times New Roman" w:cs="Times New Roman"/>
          <w:sz w:val="28"/>
          <w:szCs w:val="28"/>
        </w:rPr>
        <w:t>і у</w:t>
      </w:r>
      <w:r w:rsidR="00496DD0">
        <w:rPr>
          <w:rFonts w:ascii="Times New Roman" w:hAnsi="Times New Roman" w:cs="Times New Roman"/>
          <w:sz w:val="28"/>
          <w:szCs w:val="28"/>
        </w:rPr>
        <w:t xml:space="preserve"> двох</w:t>
      </w:r>
      <w:r w:rsidR="000F36A0">
        <w:rPr>
          <w:rFonts w:ascii="Times New Roman" w:hAnsi="Times New Roman" w:cs="Times New Roman"/>
          <w:sz w:val="28"/>
          <w:szCs w:val="28"/>
        </w:rPr>
        <w:t xml:space="preserve"> таблиц</w:t>
      </w:r>
      <w:r w:rsidR="00496DD0">
        <w:rPr>
          <w:rFonts w:ascii="Times New Roman" w:hAnsi="Times New Roman" w:cs="Times New Roman"/>
          <w:sz w:val="28"/>
          <w:szCs w:val="28"/>
        </w:rPr>
        <w:t>ях</w:t>
      </w:r>
      <w:r w:rsidR="000F36A0">
        <w:rPr>
          <w:rFonts w:ascii="Times New Roman" w:hAnsi="Times New Roman" w:cs="Times New Roman"/>
          <w:sz w:val="28"/>
          <w:szCs w:val="28"/>
        </w:rPr>
        <w:t xml:space="preserve"> </w:t>
      </w:r>
      <w:r w:rsidR="000F36A0" w:rsidRPr="0047700F">
        <w:rPr>
          <w:rFonts w:ascii="Times New Roman" w:hAnsi="Times New Roman" w:cs="Times New Roman"/>
          <w:sz w:val="28"/>
          <w:szCs w:val="28"/>
        </w:rPr>
        <w:t>«Порівняльний аналіз онлайн-платформ для розвитку навички читання у дітей з мовленнєвими труднощами</w:t>
      </w:r>
      <w:r w:rsidR="0047700F" w:rsidRPr="0047700F">
        <w:rPr>
          <w:rFonts w:ascii="Times New Roman" w:hAnsi="Times New Roman" w:cs="Times New Roman"/>
          <w:sz w:val="28"/>
          <w:szCs w:val="28"/>
        </w:rPr>
        <w:t>»</w:t>
      </w:r>
      <w:r w:rsidR="0047700F">
        <w:rPr>
          <w:rFonts w:ascii="Times New Roman" w:hAnsi="Times New Roman" w:cs="Times New Roman"/>
          <w:sz w:val="28"/>
          <w:szCs w:val="28"/>
        </w:rPr>
        <w:t xml:space="preserve"> та «</w:t>
      </w:r>
      <w:r w:rsidR="0047700F" w:rsidRPr="0047700F">
        <w:rPr>
          <w:rFonts w:ascii="Times New Roman" w:hAnsi="Times New Roman" w:cs="Times New Roman"/>
          <w:sz w:val="28"/>
          <w:szCs w:val="28"/>
        </w:rPr>
        <w:t>Приклади навчальних завдань для розвитку навички читання на цифрових платформах»</w:t>
      </w:r>
      <w:r w:rsidR="0047700F">
        <w:rPr>
          <w:rFonts w:ascii="Times New Roman" w:hAnsi="Times New Roman" w:cs="Times New Roman"/>
          <w:sz w:val="28"/>
          <w:szCs w:val="28"/>
        </w:rPr>
        <w:t xml:space="preserve"> дозволяют</w:t>
      </w:r>
      <w:r w:rsidR="00496DD0">
        <w:rPr>
          <w:rFonts w:ascii="Times New Roman" w:hAnsi="Times New Roman" w:cs="Times New Roman"/>
          <w:sz w:val="28"/>
          <w:szCs w:val="28"/>
        </w:rPr>
        <w:t>ь ви</w:t>
      </w:r>
      <w:r w:rsidR="0047700F" w:rsidRPr="0047700F">
        <w:rPr>
          <w:rFonts w:ascii="Times New Roman" w:hAnsi="Times New Roman" w:cs="Times New Roman"/>
          <w:sz w:val="28"/>
          <w:szCs w:val="28"/>
        </w:rPr>
        <w:t>значити найбільш ефективні</w:t>
      </w:r>
      <w:r w:rsidR="0070039C">
        <w:rPr>
          <w:rFonts w:ascii="Times New Roman" w:hAnsi="Times New Roman" w:cs="Times New Roman"/>
          <w:sz w:val="28"/>
          <w:szCs w:val="28"/>
        </w:rPr>
        <w:t xml:space="preserve"> та доступні</w:t>
      </w:r>
      <w:r w:rsidR="0047700F" w:rsidRPr="0047700F">
        <w:rPr>
          <w:rFonts w:ascii="Times New Roman" w:hAnsi="Times New Roman" w:cs="Times New Roman"/>
          <w:sz w:val="28"/>
          <w:szCs w:val="28"/>
        </w:rPr>
        <w:t xml:space="preserve"> цифрові ресурси для корекції дітей з </w:t>
      </w:r>
      <w:r w:rsidR="0047700F">
        <w:rPr>
          <w:rFonts w:ascii="Times New Roman" w:hAnsi="Times New Roman" w:cs="Times New Roman"/>
          <w:sz w:val="28"/>
          <w:szCs w:val="28"/>
        </w:rPr>
        <w:t>мовленнєвими</w:t>
      </w:r>
      <w:r w:rsidR="0047700F" w:rsidRPr="0047700F">
        <w:rPr>
          <w:rFonts w:ascii="Times New Roman" w:hAnsi="Times New Roman" w:cs="Times New Roman"/>
          <w:sz w:val="28"/>
          <w:szCs w:val="28"/>
        </w:rPr>
        <w:t xml:space="preserve"> труднощами. Завдяки детальному аналізу цілей, типів завдань, адаптивності та рівня інтерактивності платформ, а також прикладам завдань для різних рівнів розвитку читання, ці рекомендації допомагають зробити усвідомлений вибір методів та інструментів для оптимізації навчального процесу. Використання відповідних платформ не лише покращує якість навчання, а й підвищує мотивацію дітей, забезпечує індивідуальний підхід та адаптує завдання до потреб кожного учня</w:t>
      </w:r>
      <w:r w:rsidRPr="00CD7CB6">
        <w:rPr>
          <w:rFonts w:ascii="Times New Roman" w:hAnsi="Times New Roman" w:cs="Times New Roman"/>
          <w:sz w:val="28"/>
          <w:szCs w:val="28"/>
        </w:rPr>
        <w:t>.</w:t>
      </w:r>
    </w:p>
    <w:p w14:paraId="4DC17398" w14:textId="26C263DD" w:rsidR="007C10F8" w:rsidRDefault="001C261F" w:rsidP="004A52CB">
      <w:pPr>
        <w:spacing w:after="0" w:line="360" w:lineRule="auto"/>
        <w:ind w:firstLine="720"/>
        <w:jc w:val="both"/>
        <w:rPr>
          <w:rFonts w:ascii="Times New Roman" w:hAnsi="Times New Roman" w:cs="Times New Roman"/>
          <w:sz w:val="28"/>
          <w:szCs w:val="28"/>
        </w:rPr>
      </w:pPr>
      <w:r w:rsidRPr="00CD7CB6">
        <w:rPr>
          <w:rFonts w:ascii="Times New Roman" w:hAnsi="Times New Roman" w:cs="Times New Roman"/>
          <w:sz w:val="28"/>
          <w:szCs w:val="28"/>
        </w:rPr>
        <w:t xml:space="preserve">Таким чином, </w:t>
      </w:r>
      <w:r>
        <w:rPr>
          <w:rFonts w:ascii="Times New Roman" w:hAnsi="Times New Roman" w:cs="Times New Roman"/>
          <w:sz w:val="28"/>
          <w:szCs w:val="28"/>
        </w:rPr>
        <w:t>р</w:t>
      </w:r>
      <w:r w:rsidRPr="00CD7CB6">
        <w:rPr>
          <w:rFonts w:ascii="Times New Roman" w:hAnsi="Times New Roman" w:cs="Times New Roman"/>
          <w:sz w:val="28"/>
          <w:szCs w:val="28"/>
        </w:rPr>
        <w:t>озроблені методичні рекомендації мають потенціал стати ефективними інструментами для педагогів і логопедів, сприяючи індивідуалізації навчального процесу та успішній інтеграції учнів з мовленнєвими труднощами у навчальне середовище.</w:t>
      </w:r>
    </w:p>
    <w:p w14:paraId="0A7DE9F5" w14:textId="77777777" w:rsidR="007C10F8" w:rsidRDefault="007C10F8">
      <w:pPr>
        <w:rPr>
          <w:rFonts w:ascii="Times New Roman" w:hAnsi="Times New Roman" w:cs="Times New Roman"/>
          <w:sz w:val="28"/>
          <w:szCs w:val="28"/>
        </w:rPr>
      </w:pPr>
      <w:r>
        <w:rPr>
          <w:rFonts w:ascii="Times New Roman" w:hAnsi="Times New Roman" w:cs="Times New Roman"/>
          <w:sz w:val="28"/>
          <w:szCs w:val="28"/>
        </w:rPr>
        <w:br w:type="page"/>
      </w:r>
    </w:p>
    <w:p w14:paraId="53CC732D" w14:textId="77777777" w:rsidR="001C261F" w:rsidRDefault="001C261F" w:rsidP="001C261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Література:</w:t>
      </w:r>
    </w:p>
    <w:p w14:paraId="656B69F9"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Аркадьєва, О. О. (2013). Обґрунтування методики вивчення навички читання у молодших школярів із ДЦП. </w:t>
      </w:r>
      <w:r w:rsidRPr="00FD7D1D">
        <w:rPr>
          <w:rFonts w:ascii="Times New Roman" w:hAnsi="Times New Roman" w:cs="Times New Roman"/>
          <w:i/>
          <w:iCs/>
          <w:sz w:val="28"/>
          <w:szCs w:val="28"/>
        </w:rPr>
        <w:t>Освіта осіб з особливими потребами: шляхи розбудови</w:t>
      </w:r>
      <w:r w:rsidRPr="00FD7D1D">
        <w:rPr>
          <w:rFonts w:ascii="Times New Roman" w:hAnsi="Times New Roman" w:cs="Times New Roman"/>
          <w:sz w:val="28"/>
          <w:szCs w:val="28"/>
        </w:rPr>
        <w:t>, 4(2), 14-21.</w:t>
      </w:r>
    </w:p>
    <w:p w14:paraId="64CD737C"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Безручко, О. (2015). Діти і читання в новій реальності. </w:t>
      </w:r>
      <w:r w:rsidRPr="00FD7D1D">
        <w:rPr>
          <w:rFonts w:ascii="Times New Roman" w:hAnsi="Times New Roman" w:cs="Times New Roman"/>
          <w:i/>
          <w:iCs/>
          <w:sz w:val="28"/>
          <w:szCs w:val="28"/>
        </w:rPr>
        <w:t>Вісник Книжкової палати</w:t>
      </w:r>
      <w:r w:rsidRPr="00FD7D1D">
        <w:rPr>
          <w:rFonts w:ascii="Times New Roman" w:hAnsi="Times New Roman" w:cs="Times New Roman"/>
          <w:sz w:val="28"/>
          <w:szCs w:val="28"/>
        </w:rPr>
        <w:t>, (8), 44-47.</w:t>
      </w:r>
    </w:p>
    <w:p w14:paraId="38D449D1"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4D1519">
        <w:rPr>
          <w:rFonts w:ascii="Times New Roman" w:hAnsi="Times New Roman" w:cs="Times New Roman"/>
          <w:sz w:val="28"/>
          <w:szCs w:val="28"/>
        </w:rPr>
        <w:t>Данілавічютє, Е. А., Трофименко, Л. І., Ільяна, В. М., Рібцун, Ю. В., Мартинюк, З. С., &amp; Грибань, Г. В. (2022). Психолінгвістичні дидактичні технології діагностики і подолання мовленнєвих порушень у молодших школярів з тяжкими порушеннями мовлення: навчально-методичний посібник.</w:t>
      </w:r>
    </w:p>
    <w:p w14:paraId="4320B4BC"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Дичківська, І. М. (2004). </w:t>
      </w:r>
      <w:r w:rsidRPr="00FD7D1D">
        <w:rPr>
          <w:rFonts w:ascii="Times New Roman" w:hAnsi="Times New Roman" w:cs="Times New Roman"/>
          <w:i/>
          <w:iCs/>
          <w:sz w:val="28"/>
          <w:szCs w:val="28"/>
        </w:rPr>
        <w:t>Інноваційні педагогічні технології</w:t>
      </w:r>
      <w:r w:rsidRPr="00FD7D1D">
        <w:rPr>
          <w:rFonts w:ascii="Times New Roman" w:hAnsi="Times New Roman" w:cs="Times New Roman"/>
          <w:sz w:val="28"/>
          <w:szCs w:val="28"/>
        </w:rPr>
        <w:t>. Київ: Академвидав.</w:t>
      </w:r>
    </w:p>
    <w:p w14:paraId="58C27A05"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Закон України «Про освіту». (2020). URL: </w:t>
      </w:r>
      <w:hyperlink r:id="rId36" w:tgtFrame="_new" w:history="1">
        <w:r w:rsidRPr="00FD7D1D">
          <w:rPr>
            <w:rStyle w:val="ae"/>
            <w:rFonts w:ascii="Times New Roman" w:hAnsi="Times New Roman" w:cs="Times New Roman"/>
            <w:sz w:val="28"/>
            <w:szCs w:val="28"/>
          </w:rPr>
          <w:t>https://zakon.rada.gov.ua/laws/show/2145-19</w:t>
        </w:r>
      </w:hyperlink>
    </w:p>
    <w:p w14:paraId="37CFF6F8"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Гуревич, Р., Бойчук, В., Коношевський, Л., Коношевський, О., &amp; Костенко, Н. (2023). Використання інноваційних технологій у навчальному процесі. </w:t>
      </w:r>
      <w:r w:rsidRPr="00FD7D1D">
        <w:rPr>
          <w:rFonts w:ascii="Times New Roman" w:hAnsi="Times New Roman" w:cs="Times New Roman"/>
          <w:i/>
          <w:iCs/>
          <w:sz w:val="28"/>
          <w:szCs w:val="28"/>
        </w:rPr>
        <w:t>Молодь і ринок</w:t>
      </w:r>
      <w:r w:rsidRPr="00FD7D1D">
        <w:rPr>
          <w:rFonts w:ascii="Times New Roman" w:hAnsi="Times New Roman" w:cs="Times New Roman"/>
          <w:sz w:val="28"/>
          <w:szCs w:val="28"/>
        </w:rPr>
        <w:t>, 5(213), 18-23.</w:t>
      </w:r>
    </w:p>
    <w:p w14:paraId="40426A2D"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Гусєва, С. В. (2015). Шляхи вдосконалення техніки читання учнів молодших класів. </w:t>
      </w:r>
      <w:r w:rsidRPr="00FD7D1D">
        <w:rPr>
          <w:rFonts w:ascii="Times New Roman" w:hAnsi="Times New Roman" w:cs="Times New Roman"/>
          <w:i/>
          <w:iCs/>
          <w:sz w:val="28"/>
          <w:szCs w:val="28"/>
        </w:rPr>
        <w:t>Таврійський вісник освіти</w:t>
      </w:r>
      <w:r w:rsidRPr="00FD7D1D">
        <w:rPr>
          <w:rFonts w:ascii="Times New Roman" w:hAnsi="Times New Roman" w:cs="Times New Roman"/>
          <w:sz w:val="28"/>
          <w:szCs w:val="28"/>
        </w:rPr>
        <w:t>, (2 (1)), 140-146.</w:t>
      </w:r>
    </w:p>
    <w:p w14:paraId="4EF01145"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Ільяна, В. (2022). Сучасні погляди на процес читання в структурі писемного мовлення.</w:t>
      </w:r>
    </w:p>
    <w:p w14:paraId="6AD3647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Ільяна, В. М. (2010). </w:t>
      </w:r>
      <w:r w:rsidRPr="00FD7D1D">
        <w:rPr>
          <w:rFonts w:ascii="Times New Roman" w:hAnsi="Times New Roman" w:cs="Times New Roman"/>
          <w:i/>
          <w:iCs/>
          <w:sz w:val="28"/>
          <w:szCs w:val="28"/>
        </w:rPr>
        <w:t>Корекція дислексій в учнів молодших класів спеціальних шкіл для дітей з тяжкими порушеннями мовлення</w:t>
      </w:r>
      <w:r w:rsidRPr="00FD7D1D">
        <w:rPr>
          <w:rFonts w:ascii="Times New Roman" w:hAnsi="Times New Roman" w:cs="Times New Roman"/>
          <w:sz w:val="28"/>
          <w:szCs w:val="28"/>
        </w:rPr>
        <w:t xml:space="preserve"> (Doctoral dissertation, Валентина Михайлівна Ільяна).</w:t>
      </w:r>
    </w:p>
    <w:p w14:paraId="4AC35392"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Коваленко, Н. П., Боброва, Н. О., Ганчо, О. В., &amp; Зачепило, С. В. (2022). Диджиталізація освіти: ризики й переваги.</w:t>
      </w:r>
    </w:p>
    <w:p w14:paraId="4269F68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AD2F82">
        <w:rPr>
          <w:rFonts w:ascii="Times New Roman" w:hAnsi="Times New Roman" w:cs="Times New Roman"/>
          <w:sz w:val="28"/>
          <w:szCs w:val="28"/>
        </w:rPr>
        <w:t>Коваленко, В. В., Мар'єнко, М. В., &amp; Сухіх, А. С. (2021). Використання цифрових технологій у процесі змішаного навчання в закладах загальної середньої освіти: методичні рекомендації.</w:t>
      </w:r>
    </w:p>
    <w:p w14:paraId="7624A2B7"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lastRenderedPageBreak/>
        <w:t>Коломоєць, Т. Г. (2023). Використання цифрових технологій у логопедичній роботі.</w:t>
      </w:r>
    </w:p>
    <w:p w14:paraId="76832D5B"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Коструба, Н. С. (2019). </w:t>
      </w:r>
      <w:r w:rsidRPr="00FD7D1D">
        <w:rPr>
          <w:rFonts w:ascii="Times New Roman" w:hAnsi="Times New Roman" w:cs="Times New Roman"/>
          <w:i/>
          <w:iCs/>
          <w:sz w:val="28"/>
          <w:szCs w:val="28"/>
        </w:rPr>
        <w:t>Основи психолінгвістики</w:t>
      </w:r>
      <w:r w:rsidRPr="00FD7D1D">
        <w:rPr>
          <w:rFonts w:ascii="Times New Roman" w:hAnsi="Times New Roman" w:cs="Times New Roman"/>
          <w:sz w:val="28"/>
          <w:szCs w:val="28"/>
        </w:rPr>
        <w:t>.</w:t>
      </w:r>
    </w:p>
    <w:p w14:paraId="216FE509"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Кривонос, О. М., &amp; Котенко, О. Д. (2023). Використання цифрових технологій в освітньому процесі. </w:t>
      </w:r>
      <w:r w:rsidRPr="00FD7D1D">
        <w:rPr>
          <w:rFonts w:ascii="Times New Roman" w:hAnsi="Times New Roman" w:cs="Times New Roman"/>
          <w:i/>
          <w:iCs/>
          <w:sz w:val="28"/>
          <w:szCs w:val="28"/>
        </w:rPr>
        <w:t>Наука і техніка сьогодні</w:t>
      </w:r>
      <w:r w:rsidRPr="00FD7D1D">
        <w:rPr>
          <w:rFonts w:ascii="Times New Roman" w:hAnsi="Times New Roman" w:cs="Times New Roman"/>
          <w:sz w:val="28"/>
          <w:szCs w:val="28"/>
        </w:rPr>
        <w:t>, 1(15), 161-176.</w:t>
      </w:r>
    </w:p>
    <w:p w14:paraId="5CB2502D"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Мартиненко, В. О. (2020). Індивідуальний підхід до формування й розвитку навички читання молодших школярів.</w:t>
      </w:r>
    </w:p>
    <w:p w14:paraId="3FBABA3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Меліченко, В. М. (2005). До проблеми порушення процесу читання в учнів молодших класів шкіл для дітей з ТВМ. У </w:t>
      </w:r>
      <w:r w:rsidRPr="00FD7D1D">
        <w:rPr>
          <w:rFonts w:ascii="Times New Roman" w:hAnsi="Times New Roman" w:cs="Times New Roman"/>
          <w:i/>
          <w:iCs/>
          <w:sz w:val="28"/>
          <w:szCs w:val="28"/>
        </w:rPr>
        <w:t>Дидактичні та соціально-психологічні аспекти корекційної роботи у спеціальній школі</w:t>
      </w:r>
      <w:r w:rsidRPr="00FD7D1D">
        <w:rPr>
          <w:rFonts w:ascii="Times New Roman" w:hAnsi="Times New Roman" w:cs="Times New Roman"/>
          <w:sz w:val="28"/>
          <w:szCs w:val="28"/>
        </w:rPr>
        <w:t xml:space="preserve"> (Вип. 6, с. 382-384). Київ: Актуальна освіта.</w:t>
      </w:r>
    </w:p>
    <w:p w14:paraId="7987CBF0"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Меліченко, В. М. (2006). Аналіз сформованості навички читання в учнів молодших класів спеціальної школи для дітей з ТПМ. </w:t>
      </w:r>
      <w:r w:rsidRPr="00FD7D1D">
        <w:rPr>
          <w:rFonts w:ascii="Times New Roman" w:hAnsi="Times New Roman" w:cs="Times New Roman"/>
          <w:i/>
          <w:iCs/>
          <w:sz w:val="28"/>
          <w:szCs w:val="28"/>
        </w:rPr>
        <w:t>Теорія і практика сучасної логопедії</w:t>
      </w:r>
      <w:r w:rsidRPr="00FD7D1D">
        <w:rPr>
          <w:rFonts w:ascii="Times New Roman" w:hAnsi="Times New Roman" w:cs="Times New Roman"/>
          <w:sz w:val="28"/>
          <w:szCs w:val="28"/>
        </w:rPr>
        <w:t>, (Вип. 3), 55-62.</w:t>
      </w:r>
    </w:p>
    <w:p w14:paraId="69A7BA35"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Меліченко, В. М. (2006). Теоретичні засади вивчення порушень читання у молодших школярів з ТПМ. </w:t>
      </w:r>
      <w:r w:rsidRPr="00FD7D1D">
        <w:rPr>
          <w:rFonts w:ascii="Times New Roman" w:hAnsi="Times New Roman" w:cs="Times New Roman"/>
          <w:i/>
          <w:iCs/>
          <w:sz w:val="28"/>
          <w:szCs w:val="28"/>
        </w:rPr>
        <w:t>Дефектологія</w:t>
      </w:r>
      <w:r w:rsidRPr="00FD7D1D">
        <w:rPr>
          <w:rFonts w:ascii="Times New Roman" w:hAnsi="Times New Roman" w:cs="Times New Roman"/>
          <w:sz w:val="28"/>
          <w:szCs w:val="28"/>
        </w:rPr>
        <w:t>, (№ 4), 4-5.</w:t>
      </w:r>
    </w:p>
    <w:p w14:paraId="629F858D"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Меліченко, В. М. (2007). До питання вивчення механізмів читання молодших школярів з тяжкими порушеннями мовлення. </w:t>
      </w:r>
      <w:r w:rsidRPr="00FD7D1D">
        <w:rPr>
          <w:rFonts w:ascii="Times New Roman" w:hAnsi="Times New Roman" w:cs="Times New Roman"/>
          <w:i/>
          <w:iCs/>
          <w:sz w:val="28"/>
          <w:szCs w:val="28"/>
        </w:rPr>
        <w:t>Теорія і практика сучасної логопедії</w:t>
      </w:r>
      <w:r w:rsidRPr="00FD7D1D">
        <w:rPr>
          <w:rFonts w:ascii="Times New Roman" w:hAnsi="Times New Roman" w:cs="Times New Roman"/>
          <w:sz w:val="28"/>
          <w:szCs w:val="28"/>
        </w:rPr>
        <w:t>, (Вип. 4), 88-91.</w:t>
      </w:r>
    </w:p>
    <w:p w14:paraId="1CD36D8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Мілевська, О. П. (2015). Проблеми функціонального забезпечення механізмів читання у молодших школярів з тяжкими порушеннями мовлення. </w:t>
      </w:r>
      <w:r w:rsidRPr="00FD7D1D">
        <w:rPr>
          <w:rFonts w:ascii="Times New Roman" w:hAnsi="Times New Roman" w:cs="Times New Roman"/>
          <w:i/>
          <w:iCs/>
          <w:sz w:val="28"/>
          <w:szCs w:val="28"/>
        </w:rPr>
        <w:t>Психологія і педагогіка на сучасному етапі розвитку наук: актуальні питання теорії і практики</w:t>
      </w:r>
      <w:r w:rsidRPr="00FD7D1D">
        <w:rPr>
          <w:rFonts w:ascii="Times New Roman" w:hAnsi="Times New Roman" w:cs="Times New Roman"/>
          <w:sz w:val="28"/>
          <w:szCs w:val="28"/>
        </w:rPr>
        <w:t>, 51.</w:t>
      </w:r>
    </w:p>
    <w:p w14:paraId="761EB9AC"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Морська, Л. І. (2012). Особливості організації та проведення уроку іноземної мови з використанням інформаційних технологій. </w:t>
      </w:r>
      <w:r w:rsidRPr="00FD7D1D">
        <w:rPr>
          <w:rFonts w:ascii="Times New Roman" w:hAnsi="Times New Roman" w:cs="Times New Roman"/>
          <w:i/>
          <w:iCs/>
          <w:sz w:val="28"/>
          <w:szCs w:val="28"/>
        </w:rPr>
        <w:t>Наукові записки Національного університету Острозька академія. Серія: Філологічна</w:t>
      </w:r>
      <w:r w:rsidRPr="00FD7D1D">
        <w:rPr>
          <w:rFonts w:ascii="Times New Roman" w:hAnsi="Times New Roman" w:cs="Times New Roman"/>
          <w:sz w:val="28"/>
          <w:szCs w:val="28"/>
        </w:rPr>
        <w:t>, 25, 211-213.</w:t>
      </w:r>
    </w:p>
    <w:p w14:paraId="13C5FA91"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Науменко, В. О. (2012). Психолого-педагогічні основи навчання читання у початковій школі.</w:t>
      </w:r>
    </w:p>
    <w:p w14:paraId="2D2A428D"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lastRenderedPageBreak/>
        <w:t>Нестеренко, В. Ю., &amp; Осьмірко, І. В. (2023). Особливості та переваги процесів цифровізації в освіті (Doctoral dissertation, Харківський національний автомобільно-дорожній університет).</w:t>
      </w:r>
    </w:p>
    <w:p w14:paraId="4947E5B3" w14:textId="77777777" w:rsidR="001C261F" w:rsidRPr="0013592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3F4DA6">
        <w:rPr>
          <w:rFonts w:ascii="Times New Roman" w:hAnsi="Times New Roman" w:cs="Times New Roman"/>
          <w:sz w:val="28"/>
          <w:szCs w:val="28"/>
        </w:rPr>
        <w:t>Онопрієнко, О. В. (2016). Дидактико-методичні підходи до реалізації контролю й оцінювання навчальних досягнень учнів. </w:t>
      </w:r>
      <w:r w:rsidRPr="003F4DA6">
        <w:rPr>
          <w:rFonts w:ascii="Times New Roman" w:hAnsi="Times New Roman" w:cs="Times New Roman"/>
          <w:i/>
          <w:iCs/>
          <w:sz w:val="28"/>
          <w:szCs w:val="28"/>
        </w:rPr>
        <w:t>Педагогічна освіта: теорія і практика: Збірник наукових праць/Кам’янець-Подільський національний університет імені Івана Огієнка</w:t>
      </w:r>
      <w:r w:rsidRPr="003F4DA6">
        <w:rPr>
          <w:rFonts w:ascii="Times New Roman" w:hAnsi="Times New Roman" w:cs="Times New Roman"/>
          <w:sz w:val="28"/>
          <w:szCs w:val="28"/>
        </w:rPr>
        <w:t>, 150-157.</w:t>
      </w:r>
    </w:p>
    <w:p w14:paraId="6643F2FE"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Попович, Н. Ф., &amp; Гудачок, Г. Ю. (2017). Особливості формування в молодших школярів навичок виразного читання. </w:t>
      </w:r>
      <w:r w:rsidRPr="00FD7D1D">
        <w:rPr>
          <w:rFonts w:ascii="Times New Roman" w:hAnsi="Times New Roman" w:cs="Times New Roman"/>
          <w:i/>
          <w:iCs/>
          <w:sz w:val="28"/>
          <w:szCs w:val="28"/>
        </w:rPr>
        <w:t>Науковий вісник Мукачівського державного університету. Карпатська вежа</w:t>
      </w:r>
      <w:r w:rsidRPr="00FD7D1D">
        <w:rPr>
          <w:rFonts w:ascii="Times New Roman" w:hAnsi="Times New Roman" w:cs="Times New Roman"/>
          <w:sz w:val="28"/>
          <w:szCs w:val="28"/>
        </w:rPr>
        <w:t>, (№ 23 (18)), 87-95.</w:t>
      </w:r>
    </w:p>
    <w:p w14:paraId="57CDFAD9"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Попович, Н. Ф., &amp; Лендел, Н. В. (2019). Особливості розвитку мовлення молодших школярів на уроках літературного читання.</w:t>
      </w:r>
    </w:p>
    <w:p w14:paraId="141D4B59"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Савченко, О. Я. (2007). </w:t>
      </w:r>
      <w:r w:rsidRPr="00FD7D1D">
        <w:rPr>
          <w:rFonts w:ascii="Times New Roman" w:hAnsi="Times New Roman" w:cs="Times New Roman"/>
          <w:i/>
          <w:iCs/>
          <w:sz w:val="28"/>
          <w:szCs w:val="28"/>
        </w:rPr>
        <w:t>Методика читання у початкових класах</w:t>
      </w:r>
      <w:r w:rsidRPr="00FD7D1D">
        <w:rPr>
          <w:rFonts w:ascii="Times New Roman" w:hAnsi="Times New Roman" w:cs="Times New Roman"/>
          <w:sz w:val="28"/>
          <w:szCs w:val="28"/>
        </w:rPr>
        <w:t>. Київ: Освіта.</w:t>
      </w:r>
    </w:p>
    <w:p w14:paraId="42E05A1E"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E6722E">
        <w:rPr>
          <w:rFonts w:ascii="Times New Roman" w:hAnsi="Times New Roman" w:cs="Times New Roman"/>
          <w:sz w:val="28"/>
          <w:szCs w:val="28"/>
        </w:rPr>
        <w:t>Стандартизація навчально-методичного забезпечення навчання молодших школярів з тяжкими порушеннями мовлення: навчально-методичний посібник / Данілавічютє Е.А., Трофименко Л.І., Ільяна В.М., Рібцун Ю.В., Мартинюк З.С., Грибань Г.В. — Інститут спеціальної педагогіки і психології імені Миколи Ярмаченка НАПН України, 2022. — 657 с</w:t>
      </w:r>
    </w:p>
    <w:p w14:paraId="33EE00F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Ткаль, С. М. (2021). Переваги використання інформаційно-комунікаційних технологій в освітньому процесі. У </w:t>
      </w:r>
      <w:r w:rsidRPr="00FD7D1D">
        <w:rPr>
          <w:rFonts w:ascii="Times New Roman" w:hAnsi="Times New Roman" w:cs="Times New Roman"/>
          <w:i/>
          <w:iCs/>
          <w:sz w:val="28"/>
          <w:szCs w:val="28"/>
        </w:rPr>
        <w:t>The 5th International scientific and practical conference “World science: problems, prospects and innovations”</w:t>
      </w:r>
      <w:r w:rsidRPr="00FD7D1D">
        <w:rPr>
          <w:rFonts w:ascii="Times New Roman" w:hAnsi="Times New Roman" w:cs="Times New Roman"/>
          <w:sz w:val="28"/>
          <w:szCs w:val="28"/>
        </w:rPr>
        <w:t xml:space="preserve"> (с. 1099). Toronto, Canada: Perfect Publishing.</w:t>
      </w:r>
    </w:p>
    <w:p w14:paraId="4CA91725"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Товкач, І. (2020). Психолінгвістика розвитку читання дітей старшого дошкільного віку. </w:t>
      </w:r>
      <w:r w:rsidRPr="00FD7D1D">
        <w:rPr>
          <w:rFonts w:ascii="Times New Roman" w:hAnsi="Times New Roman" w:cs="Times New Roman"/>
          <w:i/>
          <w:iCs/>
          <w:sz w:val="28"/>
          <w:szCs w:val="28"/>
        </w:rPr>
        <w:t>Psycholinguistics in a Modern World</w:t>
      </w:r>
      <w:r w:rsidRPr="00FD7D1D">
        <w:rPr>
          <w:rFonts w:ascii="Times New Roman" w:hAnsi="Times New Roman" w:cs="Times New Roman"/>
          <w:sz w:val="28"/>
          <w:szCs w:val="28"/>
        </w:rPr>
        <w:t>, 15, 250-254.</w:t>
      </w:r>
    </w:p>
    <w:p w14:paraId="0DE9BE7C"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Фамілярська, Л. Л. (2021). Інтеграція цифрових технологій в освітнє середовище закладу дошкільної освіти. </w:t>
      </w:r>
      <w:r w:rsidRPr="00FD7D1D">
        <w:rPr>
          <w:rFonts w:ascii="Times New Roman" w:hAnsi="Times New Roman" w:cs="Times New Roman"/>
          <w:i/>
          <w:iCs/>
          <w:sz w:val="28"/>
          <w:szCs w:val="28"/>
        </w:rPr>
        <w:t>Електронне наукове фахове видання Відкрите освітнє е-середовище сучасного університету</w:t>
      </w:r>
      <w:r w:rsidRPr="00FD7D1D">
        <w:rPr>
          <w:rFonts w:ascii="Times New Roman" w:hAnsi="Times New Roman" w:cs="Times New Roman"/>
          <w:sz w:val="28"/>
          <w:szCs w:val="28"/>
        </w:rPr>
        <w:t>, 11, 174-183.</w:t>
      </w:r>
    </w:p>
    <w:p w14:paraId="5B3D5EEE"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BC38C4">
        <w:rPr>
          <w:rFonts w:ascii="Times New Roman" w:hAnsi="Times New Roman" w:cs="Times New Roman"/>
          <w:sz w:val="28"/>
          <w:szCs w:val="28"/>
        </w:rPr>
        <w:t xml:space="preserve">Формування здорового способу життя студентів як запорука суспільного та економічного розвитку держави / Г. А. Лобань, С. В. Зачепило, Н. П. Коваленко [та </w:t>
      </w:r>
      <w:r w:rsidRPr="00BC38C4">
        <w:rPr>
          <w:rFonts w:ascii="Times New Roman" w:hAnsi="Times New Roman" w:cs="Times New Roman"/>
          <w:sz w:val="28"/>
          <w:szCs w:val="28"/>
        </w:rPr>
        <w:lastRenderedPageBreak/>
        <w:t>ін.] // Актуальні проблеми сучасної медицини: Вісник Української медичної стоматологічної академії. - 2015. - № 2 (50). - С. 30-32. http://elib.umsa.edu.ua/jspui/handle/umsa/1572</w:t>
      </w:r>
    </w:p>
    <w:p w14:paraId="5C6FC007"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3F4DA6">
        <w:rPr>
          <w:rFonts w:ascii="Times New Roman" w:hAnsi="Times New Roman" w:cs="Times New Roman"/>
          <w:sz w:val="28"/>
          <w:szCs w:val="28"/>
        </w:rPr>
        <w:t>Цимбалару, А. Д., &amp; Пархоменко, Н. Є. (2017). Орієнтовні вимоги до оцінювання навчальних досягнень учнів 1-4 класів: методичний коментар. </w:t>
      </w:r>
      <w:r w:rsidRPr="003F4DA6">
        <w:rPr>
          <w:rFonts w:ascii="Times New Roman" w:hAnsi="Times New Roman" w:cs="Times New Roman"/>
          <w:i/>
          <w:iCs/>
          <w:sz w:val="28"/>
          <w:szCs w:val="28"/>
        </w:rPr>
        <w:t>Початкова школа</w:t>
      </w:r>
      <w:r w:rsidRPr="003F4DA6">
        <w:rPr>
          <w:rFonts w:ascii="Times New Roman" w:hAnsi="Times New Roman" w:cs="Times New Roman"/>
          <w:sz w:val="28"/>
          <w:szCs w:val="28"/>
        </w:rPr>
        <w:t>, </w:t>
      </w:r>
      <w:r w:rsidRPr="003F4DA6">
        <w:rPr>
          <w:rFonts w:ascii="Times New Roman" w:hAnsi="Times New Roman" w:cs="Times New Roman"/>
          <w:i/>
          <w:iCs/>
          <w:sz w:val="28"/>
          <w:szCs w:val="28"/>
        </w:rPr>
        <w:t>12</w:t>
      </w:r>
      <w:r w:rsidRPr="003F4DA6">
        <w:rPr>
          <w:rFonts w:ascii="Times New Roman" w:hAnsi="Times New Roman" w:cs="Times New Roman"/>
          <w:sz w:val="28"/>
          <w:szCs w:val="28"/>
        </w:rPr>
        <w:t>, 12-15.</w:t>
      </w:r>
    </w:p>
    <w:p w14:paraId="4626B824" w14:textId="77777777" w:rsidR="001C261F" w:rsidRPr="008B0830"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8B0830">
        <w:rPr>
          <w:rFonts w:ascii="Times New Roman" w:hAnsi="Times New Roman" w:cs="Times New Roman"/>
          <w:sz w:val="28"/>
          <w:szCs w:val="28"/>
        </w:rPr>
        <w:t>Черненко, А. В. (2020). Цифрові технології у процесі навчання майбутніх учителів іноземних мов. </w:t>
      </w:r>
      <w:r w:rsidRPr="008B0830">
        <w:rPr>
          <w:rFonts w:ascii="Times New Roman" w:hAnsi="Times New Roman" w:cs="Times New Roman"/>
          <w:i/>
          <w:iCs/>
          <w:sz w:val="28"/>
          <w:szCs w:val="28"/>
        </w:rPr>
        <w:t>EDUCATIONAL CHALLENGES</w:t>
      </w:r>
      <w:r w:rsidRPr="008B0830">
        <w:rPr>
          <w:rFonts w:ascii="Times New Roman" w:hAnsi="Times New Roman" w:cs="Times New Roman"/>
          <w:sz w:val="28"/>
          <w:szCs w:val="28"/>
        </w:rPr>
        <w:t>, (61), 193-200.</w:t>
      </w:r>
    </w:p>
    <w:p w14:paraId="5673109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Zahalnoievropeiski Rekomendatsii z movnoi osvity: vyvchennia, vykladannia, otsiniuvannia. (2003). Ed. Ukr. vyd. S. Yu. Nikolaieva. Kyiv: Lenvit.</w:t>
      </w:r>
    </w:p>
    <w:p w14:paraId="175191E9"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Hurzhii, A. M., Kartashova, L. A., &amp; Lapinskyi, V. V. (2013). Особливості навчального посібника з інформаційних технологій для майбутніх учителів гуманітарних предметів. </w:t>
      </w:r>
      <w:r w:rsidRPr="00FD7D1D">
        <w:rPr>
          <w:rFonts w:ascii="Times New Roman" w:hAnsi="Times New Roman" w:cs="Times New Roman"/>
          <w:i/>
          <w:iCs/>
          <w:sz w:val="28"/>
          <w:szCs w:val="28"/>
        </w:rPr>
        <w:t>Проблеми сучасного підручника</w:t>
      </w:r>
      <w:r w:rsidRPr="00FD7D1D">
        <w:rPr>
          <w:rFonts w:ascii="Times New Roman" w:hAnsi="Times New Roman" w:cs="Times New Roman"/>
          <w:sz w:val="28"/>
          <w:szCs w:val="28"/>
        </w:rPr>
        <w:t>, (13), 80-94.</w:t>
      </w:r>
    </w:p>
    <w:p w14:paraId="2F574B92"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Hurzhii, A. M., &amp; Lapinskyi, V. V. (2014). Сучасні інформаційні технології та інноваційні методики навчання у підготовці фахівців: методологія, теорія, досвід, проблеми. </w:t>
      </w:r>
      <w:r w:rsidRPr="00FD7D1D">
        <w:rPr>
          <w:rFonts w:ascii="Times New Roman" w:hAnsi="Times New Roman" w:cs="Times New Roman"/>
          <w:i/>
          <w:iCs/>
          <w:sz w:val="28"/>
          <w:szCs w:val="28"/>
        </w:rPr>
        <w:t>Електронні освітні ресурси – від теорії до практики</w:t>
      </w:r>
      <w:r w:rsidRPr="00FD7D1D">
        <w:rPr>
          <w:rFonts w:ascii="Times New Roman" w:hAnsi="Times New Roman" w:cs="Times New Roman"/>
          <w:sz w:val="28"/>
          <w:szCs w:val="28"/>
        </w:rPr>
        <w:t>, (38), 3-11.</w:t>
      </w:r>
    </w:p>
    <w:p w14:paraId="42FAF528" w14:textId="77777777" w:rsidR="001C261F"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Laurillard, D. (2008). Digital technologies and their role in achieving our ambitions for education. Institute of Education, University of London.</w:t>
      </w:r>
    </w:p>
    <w:p w14:paraId="309BE68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EA08E3">
        <w:rPr>
          <w:rFonts w:ascii="Times New Roman" w:hAnsi="Times New Roman" w:cs="Times New Roman"/>
          <w:sz w:val="28"/>
          <w:szCs w:val="28"/>
        </w:rPr>
        <w:t xml:space="preserve">Merriam-Webster. (n.d.). </w:t>
      </w:r>
      <w:r w:rsidRPr="00EA08E3">
        <w:rPr>
          <w:rFonts w:ascii="Times New Roman" w:hAnsi="Times New Roman" w:cs="Times New Roman"/>
          <w:i/>
          <w:iCs/>
          <w:sz w:val="28"/>
          <w:szCs w:val="28"/>
        </w:rPr>
        <w:t>Merriam-Webster.com dictionary</w:t>
      </w:r>
      <w:r w:rsidRPr="00EA08E3">
        <w:rPr>
          <w:rFonts w:ascii="Times New Roman" w:hAnsi="Times New Roman" w:cs="Times New Roman"/>
          <w:sz w:val="28"/>
          <w:szCs w:val="28"/>
        </w:rPr>
        <w:t xml:space="preserve">. Retrieved [дата звернення], from </w:t>
      </w:r>
      <w:hyperlink r:id="rId37" w:tgtFrame="_new" w:history="1">
        <w:r w:rsidRPr="00EA08E3">
          <w:rPr>
            <w:rStyle w:val="ae"/>
            <w:rFonts w:ascii="Times New Roman" w:hAnsi="Times New Roman" w:cs="Times New Roman"/>
            <w:sz w:val="28"/>
            <w:szCs w:val="28"/>
          </w:rPr>
          <w:t>https://www.merriam-webster.com/</w:t>
        </w:r>
      </w:hyperlink>
    </w:p>
    <w:p w14:paraId="67E8CC6C"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Ng, W. (2015). </w:t>
      </w:r>
      <w:r w:rsidRPr="00FD7D1D">
        <w:rPr>
          <w:rFonts w:ascii="Times New Roman" w:hAnsi="Times New Roman" w:cs="Times New Roman"/>
          <w:i/>
          <w:iCs/>
          <w:sz w:val="28"/>
          <w:szCs w:val="28"/>
        </w:rPr>
        <w:t>New digital technology in education</w:t>
      </w:r>
      <w:r w:rsidRPr="00FD7D1D">
        <w:rPr>
          <w:rFonts w:ascii="Times New Roman" w:hAnsi="Times New Roman" w:cs="Times New Roman"/>
          <w:sz w:val="28"/>
          <w:szCs w:val="28"/>
        </w:rPr>
        <w:t>. Switzerland: Springer.</w:t>
      </w:r>
    </w:p>
    <w:p w14:paraId="68F72838"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Oakhill, J. (2020). Four decades of research into children</w:t>
      </w:r>
      <w:r>
        <w:rPr>
          <w:rFonts w:ascii="Times New Roman" w:hAnsi="Times New Roman" w:cs="Times New Roman"/>
          <w:sz w:val="28"/>
          <w:szCs w:val="28"/>
        </w:rPr>
        <w:t>’</w:t>
      </w:r>
      <w:r w:rsidRPr="00FD7D1D">
        <w:rPr>
          <w:rFonts w:ascii="Times New Roman" w:hAnsi="Times New Roman" w:cs="Times New Roman"/>
          <w:sz w:val="28"/>
          <w:szCs w:val="28"/>
        </w:rPr>
        <w:t xml:space="preserve">s reading comprehension: A personal review. </w:t>
      </w:r>
      <w:r w:rsidRPr="00FD7D1D">
        <w:rPr>
          <w:rFonts w:ascii="Times New Roman" w:hAnsi="Times New Roman" w:cs="Times New Roman"/>
          <w:i/>
          <w:iCs/>
          <w:sz w:val="28"/>
          <w:szCs w:val="28"/>
        </w:rPr>
        <w:t>Discourse Processes</w:t>
      </w:r>
      <w:r w:rsidRPr="00FD7D1D">
        <w:rPr>
          <w:rFonts w:ascii="Times New Roman" w:hAnsi="Times New Roman" w:cs="Times New Roman"/>
          <w:sz w:val="28"/>
          <w:szCs w:val="28"/>
        </w:rPr>
        <w:t>, 57(5-6), 402-419.</w:t>
      </w:r>
    </w:p>
    <w:p w14:paraId="6CCED624"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Simos, P. G., Breier, J. I., Wheless, J. W., Maggio, W. W., Fletcher, J. M., Castillo, E. M., &amp; Papanicolaou, A. C. (2000). Brain mechanisms for reading: The role of the superior temporal gyrus in word and pseudoword naming. </w:t>
      </w:r>
      <w:r w:rsidRPr="00FD7D1D">
        <w:rPr>
          <w:rFonts w:ascii="Times New Roman" w:hAnsi="Times New Roman" w:cs="Times New Roman"/>
          <w:i/>
          <w:iCs/>
          <w:sz w:val="28"/>
          <w:szCs w:val="28"/>
        </w:rPr>
        <w:t>Neuroreport</w:t>
      </w:r>
      <w:r w:rsidRPr="00FD7D1D">
        <w:rPr>
          <w:rFonts w:ascii="Times New Roman" w:hAnsi="Times New Roman" w:cs="Times New Roman"/>
          <w:sz w:val="28"/>
          <w:szCs w:val="28"/>
        </w:rPr>
        <w:t>, 11(11), 2443-2446.</w:t>
      </w:r>
    </w:p>
    <w:p w14:paraId="55FA0F33"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Tong, X., &amp; McBride, C. (2020). Neuroscience in reading and reading difficulties. У </w:t>
      </w:r>
      <w:r w:rsidRPr="00FD7D1D">
        <w:rPr>
          <w:rFonts w:ascii="Times New Roman" w:hAnsi="Times New Roman" w:cs="Times New Roman"/>
          <w:i/>
          <w:iCs/>
          <w:sz w:val="28"/>
          <w:szCs w:val="28"/>
        </w:rPr>
        <w:t>Educational neuroscience</w:t>
      </w:r>
      <w:r w:rsidRPr="00FD7D1D">
        <w:rPr>
          <w:rFonts w:ascii="Times New Roman" w:hAnsi="Times New Roman" w:cs="Times New Roman"/>
          <w:sz w:val="28"/>
          <w:szCs w:val="28"/>
        </w:rPr>
        <w:t xml:space="preserve"> (с. 123-143). Routledge.</w:t>
      </w:r>
    </w:p>
    <w:p w14:paraId="7525F58F"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lastRenderedPageBreak/>
        <w:t xml:space="preserve">Turkeltaub, P. E., Gareau, L., Flowers, D. L., Zeffiro, T. A., &amp; Eden, G. F. (2003). Development of neural mechanisms for reading. </w:t>
      </w:r>
      <w:r w:rsidRPr="00FD7D1D">
        <w:rPr>
          <w:rFonts w:ascii="Times New Roman" w:hAnsi="Times New Roman" w:cs="Times New Roman"/>
          <w:i/>
          <w:iCs/>
          <w:sz w:val="28"/>
          <w:szCs w:val="28"/>
        </w:rPr>
        <w:t>Nature neuroscience</w:t>
      </w:r>
      <w:r w:rsidRPr="00FD7D1D">
        <w:rPr>
          <w:rFonts w:ascii="Times New Roman" w:hAnsi="Times New Roman" w:cs="Times New Roman"/>
          <w:sz w:val="28"/>
          <w:szCs w:val="28"/>
        </w:rPr>
        <w:t>, 6(7), 767-773.</w:t>
      </w:r>
    </w:p>
    <w:p w14:paraId="4C4A6D94"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Turker, S., &amp; Hartwigsen, G. (2021). Exploring the neurobiology of reading through non-invasive brain stimulation: A review. </w:t>
      </w:r>
      <w:r w:rsidRPr="00FD7D1D">
        <w:rPr>
          <w:rFonts w:ascii="Times New Roman" w:hAnsi="Times New Roman" w:cs="Times New Roman"/>
          <w:i/>
          <w:iCs/>
          <w:sz w:val="28"/>
          <w:szCs w:val="28"/>
        </w:rPr>
        <w:t>Cortex</w:t>
      </w:r>
      <w:r w:rsidRPr="00FD7D1D">
        <w:rPr>
          <w:rFonts w:ascii="Times New Roman" w:hAnsi="Times New Roman" w:cs="Times New Roman"/>
          <w:sz w:val="28"/>
          <w:szCs w:val="28"/>
        </w:rPr>
        <w:t>, 141, 497-521.</w:t>
      </w:r>
    </w:p>
    <w:p w14:paraId="5E5A9FB4" w14:textId="77777777" w:rsidR="001C261F" w:rsidRPr="00FD7D1D" w:rsidRDefault="001C261F" w:rsidP="001C261F">
      <w:pPr>
        <w:pStyle w:val="af6"/>
        <w:numPr>
          <w:ilvl w:val="0"/>
          <w:numId w:val="18"/>
        </w:numPr>
        <w:spacing w:after="0" w:line="360" w:lineRule="auto"/>
        <w:ind w:left="0" w:firstLine="720"/>
        <w:jc w:val="both"/>
        <w:rPr>
          <w:rFonts w:ascii="Times New Roman" w:hAnsi="Times New Roman" w:cs="Times New Roman"/>
          <w:sz w:val="28"/>
          <w:szCs w:val="28"/>
        </w:rPr>
      </w:pPr>
      <w:r w:rsidRPr="00FD7D1D">
        <w:rPr>
          <w:rFonts w:ascii="Times New Roman" w:hAnsi="Times New Roman" w:cs="Times New Roman"/>
          <w:sz w:val="28"/>
          <w:szCs w:val="28"/>
        </w:rPr>
        <w:t xml:space="preserve">Vlasenko, O. V. (н.д.). Vykorystannia informatsiino-komunikatsiinykh tekhnolohii dlia kontroliu rivnia navchalnykh dosiahnen. </w:t>
      </w:r>
      <w:r w:rsidRPr="00FD7D1D">
        <w:rPr>
          <w:rFonts w:ascii="Times New Roman" w:hAnsi="Times New Roman" w:cs="Times New Roman"/>
          <w:i/>
          <w:iCs/>
          <w:sz w:val="28"/>
          <w:szCs w:val="28"/>
        </w:rPr>
        <w:t>Інформаційно-комунікаційні технології в освіті та наукових дослідженнях</w:t>
      </w:r>
      <w:r w:rsidRPr="00FD7D1D">
        <w:rPr>
          <w:rFonts w:ascii="Times New Roman" w:hAnsi="Times New Roman" w:cs="Times New Roman"/>
          <w:sz w:val="28"/>
          <w:szCs w:val="28"/>
        </w:rPr>
        <w:t>.</w:t>
      </w:r>
    </w:p>
    <w:p w14:paraId="55ADAD88" w14:textId="4DFD8437" w:rsidR="00D22D9E" w:rsidRDefault="00D22D9E">
      <w:pPr>
        <w:rPr>
          <w:rFonts w:ascii="Times New Roman" w:hAnsi="Times New Roman" w:cs="Times New Roman"/>
          <w:sz w:val="28"/>
          <w:szCs w:val="28"/>
        </w:rPr>
      </w:pPr>
      <w:r>
        <w:rPr>
          <w:rFonts w:ascii="Times New Roman" w:hAnsi="Times New Roman" w:cs="Times New Roman"/>
          <w:sz w:val="28"/>
          <w:szCs w:val="28"/>
        </w:rPr>
        <w:br w:type="page"/>
      </w:r>
    </w:p>
    <w:bookmarkEnd w:id="10"/>
    <w:p w14:paraId="6924107A" w14:textId="77777777" w:rsidR="001C261F" w:rsidRPr="00C65D42"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lastRenderedPageBreak/>
        <w:t>ДОДАТОК А</w:t>
      </w:r>
    </w:p>
    <w:p w14:paraId="2798F695" w14:textId="77777777" w:rsidR="001C261F" w:rsidRPr="00C65D42"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t>Текст для діагностики</w:t>
      </w:r>
    </w:p>
    <w:p w14:paraId="323878F0" w14:textId="77777777" w:rsidR="001C261F" w:rsidRPr="00C65D42"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t>Легенда про скло</w:t>
      </w:r>
    </w:p>
    <w:p w14:paraId="3B845B9D"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Нам здається, що скло було завжди. Але це не так. Послухай легенду. Якось багато століть тому на піщаному березі моряки запалили вогнище і обклали його содою. Згодом на цьому місці вони знайшли камінчики – краплинки. Це й було перше скло. Відомо, що на початку другого тисячоліття в Києві, у великій майстерні з кольорового непрозорого  скла виготовляли скляні браслети й перстні. Коштували ці прикраси дорожче, ніж з коштовних каменів. Щоб виготовити скло -  пісок, соду, крейду миють, просіюють, подрібнюють, змішують і варять у печі. Температура в ній дуже висока. Відразу після варіння з рідкого скла формують вироби – склянки, пляшки, прикраси. Робити це потрібно дуже швидко – інакше скло прохолоне  і затвердіє. Найбільша вада скляних виробів – вони легко б</w:t>
      </w:r>
      <w:r>
        <w:rPr>
          <w:rFonts w:ascii="Times New Roman" w:hAnsi="Times New Roman" w:cs="Times New Roman"/>
          <w:sz w:val="28"/>
          <w:szCs w:val="28"/>
        </w:rPr>
        <w:t>’</w:t>
      </w:r>
      <w:r w:rsidRPr="00C65D42">
        <w:rPr>
          <w:rFonts w:ascii="Times New Roman" w:hAnsi="Times New Roman" w:cs="Times New Roman"/>
          <w:sz w:val="28"/>
          <w:szCs w:val="28"/>
        </w:rPr>
        <w:t>ються.  Нині люди навчилися виготовляти багато різних видів скла.  Є жаростійке скло. З нього виготовляють пательні і каструлі.  А ще з цього скла отримують тканину, яка не горить у вогні і не намокає у воді. З неї шиють костюми пожежникам.  Для автомобілів винайшли інше скло. Воно складається з двох шарів скла, між якими міститься пластмасова плівка. Вона не дозволяє уламкам скла розлітатися при аварії, і люди не травмуються.  Є скло на якому можна навіть стрибати. Це скло міцніше від сталі.   Кожен вид скла має свій рецепт. Але основа усіх – пісок.</w:t>
      </w:r>
    </w:p>
    <w:p w14:paraId="5FBB7A5D"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Критерії/компоненти для дослідження та їх оцінювання</w:t>
      </w:r>
    </w:p>
    <w:p w14:paraId="365223F1"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1. Правильність читання</w:t>
      </w:r>
    </w:p>
    <w:p w14:paraId="0839AC72"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0-1 помилка на 100 слів.</w:t>
      </w:r>
    </w:p>
    <w:p w14:paraId="2799475D"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(3-4 бали):</w:t>
      </w:r>
      <w:r w:rsidRPr="00C65D42">
        <w:rPr>
          <w:rFonts w:ascii="Times New Roman" w:hAnsi="Times New Roman" w:cs="Times New Roman"/>
          <w:sz w:val="28"/>
          <w:szCs w:val="28"/>
        </w:rPr>
        <w:t xml:space="preserve"> 2-3 помилки на 100 слів.</w:t>
      </w:r>
    </w:p>
    <w:p w14:paraId="3E538C3C"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(1-2 бали):</w:t>
      </w:r>
      <w:r w:rsidRPr="00C65D42">
        <w:rPr>
          <w:rFonts w:ascii="Times New Roman" w:hAnsi="Times New Roman" w:cs="Times New Roman"/>
          <w:sz w:val="28"/>
          <w:szCs w:val="28"/>
        </w:rPr>
        <w:t xml:space="preserve"> більше 3 помилок на 100 слів.</w:t>
      </w:r>
    </w:p>
    <w:p w14:paraId="26379E49"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2. Спосіб читання</w:t>
      </w:r>
    </w:p>
    <w:p w14:paraId="3EC00ABF"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плавне читання цілими словами, впевнене, без зупинок.</w:t>
      </w:r>
    </w:p>
    <w:p w14:paraId="68690C03"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(3-4 бали):</w:t>
      </w:r>
      <w:r w:rsidRPr="00C65D42">
        <w:rPr>
          <w:rFonts w:ascii="Times New Roman" w:hAnsi="Times New Roman" w:cs="Times New Roman"/>
          <w:sz w:val="28"/>
          <w:szCs w:val="28"/>
        </w:rPr>
        <w:t xml:space="preserve"> читання з незначними паузами або по частинах, іноді збивається.</w:t>
      </w:r>
    </w:p>
    <w:p w14:paraId="20FECBFF"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lastRenderedPageBreak/>
        <w:t>Низький рівень (1-2 бали):</w:t>
      </w:r>
      <w:r w:rsidRPr="00C65D42">
        <w:rPr>
          <w:rFonts w:ascii="Times New Roman" w:hAnsi="Times New Roman" w:cs="Times New Roman"/>
          <w:sz w:val="28"/>
          <w:szCs w:val="28"/>
        </w:rPr>
        <w:t xml:space="preserve"> читання по складах, часті зупинки, спотикання на словах.</w:t>
      </w:r>
    </w:p>
    <w:p w14:paraId="69E4C79B"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3. Темп читання</w:t>
      </w:r>
    </w:p>
    <w:p w14:paraId="08CA7A93"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більше 90 слів за хвилину.</w:t>
      </w:r>
    </w:p>
    <w:p w14:paraId="5ACD1724"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(3-4 бали):</w:t>
      </w:r>
      <w:r w:rsidRPr="00C65D42">
        <w:rPr>
          <w:rFonts w:ascii="Times New Roman" w:hAnsi="Times New Roman" w:cs="Times New Roman"/>
          <w:sz w:val="28"/>
          <w:szCs w:val="28"/>
        </w:rPr>
        <w:t xml:space="preserve"> 70-89 слів за хвилину.</w:t>
      </w:r>
    </w:p>
    <w:p w14:paraId="08FDB3B2"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(1-2 бали):</w:t>
      </w:r>
      <w:r w:rsidRPr="00C65D42">
        <w:rPr>
          <w:rFonts w:ascii="Times New Roman" w:hAnsi="Times New Roman" w:cs="Times New Roman"/>
          <w:sz w:val="28"/>
          <w:szCs w:val="28"/>
        </w:rPr>
        <w:t xml:space="preserve"> менше 70 слів за хвилину.</w:t>
      </w:r>
    </w:p>
    <w:p w14:paraId="07E3718F"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4. Виразність читання</w:t>
      </w:r>
    </w:p>
    <w:p w14:paraId="3B882FC6"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читання з інтонаційними акцентами, правильні паузи, виразність.</w:t>
      </w:r>
    </w:p>
    <w:p w14:paraId="729D9AF0"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(3-4 бали):</w:t>
      </w:r>
      <w:r w:rsidRPr="00C65D42">
        <w:rPr>
          <w:rFonts w:ascii="Times New Roman" w:hAnsi="Times New Roman" w:cs="Times New Roman"/>
          <w:sz w:val="28"/>
          <w:szCs w:val="28"/>
        </w:rPr>
        <w:t xml:space="preserve"> часткова виразність, іноді порушення інтонації або неправильні паузи.</w:t>
      </w:r>
    </w:p>
    <w:p w14:paraId="234DEB7D"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(1-2 бали):</w:t>
      </w:r>
      <w:r w:rsidRPr="00C65D42">
        <w:rPr>
          <w:rFonts w:ascii="Times New Roman" w:hAnsi="Times New Roman" w:cs="Times New Roman"/>
          <w:sz w:val="28"/>
          <w:szCs w:val="28"/>
        </w:rPr>
        <w:t xml:space="preserve"> монотонне читання, відсутність інтонації та пауз.</w:t>
      </w:r>
    </w:p>
    <w:p w14:paraId="7F4FEF73"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5. Розуміння тексту</w:t>
      </w:r>
    </w:p>
    <w:p w14:paraId="38A21533"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правильні відповіді на всі запитання.</w:t>
      </w:r>
    </w:p>
    <w:p w14:paraId="3D141A46"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(3-4 бали):</w:t>
      </w:r>
      <w:r w:rsidRPr="00C65D42">
        <w:rPr>
          <w:rFonts w:ascii="Times New Roman" w:hAnsi="Times New Roman" w:cs="Times New Roman"/>
          <w:sz w:val="28"/>
          <w:szCs w:val="28"/>
        </w:rPr>
        <w:t xml:space="preserve"> правильні відповіді на більшість запитань.</w:t>
      </w:r>
    </w:p>
    <w:p w14:paraId="4740B39D"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(1-2 бали):</w:t>
      </w:r>
      <w:r w:rsidRPr="00C65D42">
        <w:rPr>
          <w:rFonts w:ascii="Times New Roman" w:hAnsi="Times New Roman" w:cs="Times New Roman"/>
          <w:sz w:val="28"/>
          <w:szCs w:val="28"/>
        </w:rPr>
        <w:t xml:space="preserve"> помилки або відсутність відповідей на більшість запитань.</w:t>
      </w:r>
    </w:p>
    <w:p w14:paraId="1837731E"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bookmarkStart w:id="13" w:name="_Hlk177397059"/>
      <w:r w:rsidRPr="00C65D42">
        <w:rPr>
          <w:rFonts w:ascii="Times New Roman" w:hAnsi="Times New Roman" w:cs="Times New Roman"/>
          <w:b/>
          <w:bCs/>
          <w:sz w:val="28"/>
          <w:szCs w:val="28"/>
        </w:rPr>
        <w:t>Питання для перевірки розуміння тексту</w:t>
      </w:r>
    </w:p>
    <w:p w14:paraId="2247FAA6" w14:textId="77777777" w:rsidR="001C261F" w:rsidRPr="00C65D42" w:rsidRDefault="001C261F" w:rsidP="001C261F">
      <w:pPr>
        <w:numPr>
          <w:ilvl w:val="0"/>
          <w:numId w:val="4"/>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Що сталося на піщаному березі багато століть тому?</w:t>
      </w:r>
    </w:p>
    <w:p w14:paraId="3E678759" w14:textId="77777777" w:rsidR="001C261F" w:rsidRPr="00C65D42" w:rsidRDefault="001C261F" w:rsidP="001C261F">
      <w:pPr>
        <w:numPr>
          <w:ilvl w:val="0"/>
          <w:numId w:val="4"/>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Що виготовляли у великій майстерні в Києві на початку другого тисячоліття?</w:t>
      </w:r>
    </w:p>
    <w:p w14:paraId="24C04164" w14:textId="77777777" w:rsidR="001C261F" w:rsidRPr="00C65D42" w:rsidRDefault="001C261F" w:rsidP="001C261F">
      <w:pPr>
        <w:numPr>
          <w:ilvl w:val="0"/>
          <w:numId w:val="4"/>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Який основний матеріал використовують для виготовлення всіх видів скла?</w:t>
      </w:r>
    </w:p>
    <w:p w14:paraId="7E996DEB" w14:textId="77777777" w:rsidR="001C261F" w:rsidRPr="00C65D42" w:rsidRDefault="001C261F" w:rsidP="001C261F">
      <w:pPr>
        <w:numPr>
          <w:ilvl w:val="0"/>
          <w:numId w:val="4"/>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Які види скла згадуються у тексті? Наведи приклади.</w:t>
      </w:r>
    </w:p>
    <w:p w14:paraId="5F1AD358" w14:textId="77777777" w:rsidR="001C261F" w:rsidRPr="00C65D42" w:rsidRDefault="001C261F" w:rsidP="001C261F">
      <w:pPr>
        <w:numPr>
          <w:ilvl w:val="0"/>
          <w:numId w:val="4"/>
        </w:numPr>
        <w:spacing w:after="0" w:line="360" w:lineRule="auto"/>
        <w:ind w:left="0" w:firstLine="720"/>
        <w:jc w:val="both"/>
        <w:rPr>
          <w:rFonts w:ascii="Times New Roman" w:hAnsi="Times New Roman" w:cs="Times New Roman"/>
          <w:sz w:val="28"/>
          <w:szCs w:val="28"/>
        </w:rPr>
      </w:pPr>
      <w:r w:rsidRPr="00C65D42">
        <w:rPr>
          <w:rFonts w:ascii="Times New Roman" w:hAnsi="Times New Roman" w:cs="Times New Roman"/>
          <w:sz w:val="28"/>
          <w:szCs w:val="28"/>
        </w:rPr>
        <w:t>Чому автомобільне скло складається з двох шарів скла з пластмасовою плівкою між ними?</w:t>
      </w:r>
    </w:p>
    <w:p w14:paraId="232AC44B"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Оцінювання відповідей на запитання</w:t>
      </w:r>
    </w:p>
    <w:p w14:paraId="3AB9253F"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(5 балів):</w:t>
      </w:r>
      <w:r w:rsidRPr="00C65D42">
        <w:rPr>
          <w:rFonts w:ascii="Times New Roman" w:hAnsi="Times New Roman" w:cs="Times New Roman"/>
          <w:sz w:val="28"/>
          <w:szCs w:val="28"/>
        </w:rPr>
        <w:t xml:space="preserve"> Учень відповідає правильно на всі запитання, демонструючи повне розуміння тексту.</w:t>
      </w:r>
    </w:p>
    <w:p w14:paraId="6BD6BDF9"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lastRenderedPageBreak/>
        <w:t>Середній рівень (3-4 бали):</w:t>
      </w:r>
      <w:r w:rsidRPr="00C65D42">
        <w:rPr>
          <w:rFonts w:ascii="Times New Roman" w:hAnsi="Times New Roman" w:cs="Times New Roman"/>
          <w:sz w:val="28"/>
          <w:szCs w:val="28"/>
        </w:rPr>
        <w:t xml:space="preserve"> Учень правильно відповідає на більшість запитань (3-4 правильні відповіді).</w:t>
      </w:r>
    </w:p>
    <w:p w14:paraId="2842DC5D"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(1-2 бали):</w:t>
      </w:r>
      <w:r w:rsidRPr="00C65D42">
        <w:rPr>
          <w:rFonts w:ascii="Times New Roman" w:hAnsi="Times New Roman" w:cs="Times New Roman"/>
          <w:sz w:val="28"/>
          <w:szCs w:val="28"/>
        </w:rPr>
        <w:t xml:space="preserve"> Учень відповідає правильно на 1-2 запитання або відповідає з помилками.</w:t>
      </w:r>
    </w:p>
    <w:bookmarkEnd w:id="13"/>
    <w:p w14:paraId="280CACA2"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Загальна оцінка</w:t>
      </w:r>
    </w:p>
    <w:p w14:paraId="09479C52" w14:textId="61A6F922"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Підсумкова оцінка формується шляхом суми балів за всі критерії. Максимальна кількість балів – 25. Оцінка може бути використана для визначення рівня сформованості навичк</w:t>
      </w:r>
      <w:r w:rsidR="00CB26DD">
        <w:rPr>
          <w:rFonts w:ascii="Times New Roman" w:hAnsi="Times New Roman" w:cs="Times New Roman"/>
          <w:sz w:val="28"/>
          <w:szCs w:val="28"/>
        </w:rPr>
        <w:t>и</w:t>
      </w:r>
      <w:r w:rsidRPr="00C65D42">
        <w:rPr>
          <w:rFonts w:ascii="Times New Roman" w:hAnsi="Times New Roman" w:cs="Times New Roman"/>
          <w:sz w:val="28"/>
          <w:szCs w:val="28"/>
        </w:rPr>
        <w:t xml:space="preserve"> читання:</w:t>
      </w:r>
    </w:p>
    <w:p w14:paraId="1B44A49F"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Високий рівень (20-25 балів)</w:t>
      </w:r>
    </w:p>
    <w:p w14:paraId="336C2F65"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Середній рівень (1</w:t>
      </w:r>
      <w:r>
        <w:rPr>
          <w:rFonts w:ascii="Times New Roman" w:hAnsi="Times New Roman" w:cs="Times New Roman"/>
          <w:b/>
          <w:bCs/>
          <w:sz w:val="28"/>
          <w:szCs w:val="28"/>
        </w:rPr>
        <w:t>1</w:t>
      </w:r>
      <w:r w:rsidRPr="00C65D42">
        <w:rPr>
          <w:rFonts w:ascii="Times New Roman" w:hAnsi="Times New Roman" w:cs="Times New Roman"/>
          <w:b/>
          <w:bCs/>
          <w:sz w:val="28"/>
          <w:szCs w:val="28"/>
        </w:rPr>
        <w:t>-19 балів)</w:t>
      </w:r>
    </w:p>
    <w:p w14:paraId="5863020B" w14:textId="77777777" w:rsidR="001C261F" w:rsidRPr="00C65D42" w:rsidRDefault="001C261F" w:rsidP="001C261F">
      <w:pPr>
        <w:spacing w:after="0" w:line="360" w:lineRule="auto"/>
        <w:ind w:firstLine="720"/>
        <w:jc w:val="both"/>
        <w:rPr>
          <w:rFonts w:ascii="Times New Roman" w:hAnsi="Times New Roman" w:cs="Times New Roman"/>
          <w:sz w:val="28"/>
          <w:szCs w:val="28"/>
        </w:rPr>
      </w:pPr>
      <w:r w:rsidRPr="00C65D42">
        <w:rPr>
          <w:rFonts w:ascii="Times New Roman" w:hAnsi="Times New Roman" w:cs="Times New Roman"/>
          <w:b/>
          <w:bCs/>
          <w:sz w:val="28"/>
          <w:szCs w:val="28"/>
        </w:rPr>
        <w:t>Низький рівень (до 1</w:t>
      </w:r>
      <w:r>
        <w:rPr>
          <w:rFonts w:ascii="Times New Roman" w:hAnsi="Times New Roman" w:cs="Times New Roman"/>
          <w:b/>
          <w:bCs/>
          <w:sz w:val="28"/>
          <w:szCs w:val="28"/>
        </w:rPr>
        <w:t>1</w:t>
      </w:r>
      <w:r w:rsidRPr="00C65D42">
        <w:rPr>
          <w:rFonts w:ascii="Times New Roman" w:hAnsi="Times New Roman" w:cs="Times New Roman"/>
          <w:b/>
          <w:bCs/>
          <w:sz w:val="28"/>
          <w:szCs w:val="28"/>
        </w:rPr>
        <w:t xml:space="preserve"> балів)</w:t>
      </w:r>
    </w:p>
    <w:p w14:paraId="69523D5B" w14:textId="77777777" w:rsidR="001C261F" w:rsidRPr="00C65D42" w:rsidRDefault="001C261F" w:rsidP="001C261F">
      <w:pPr>
        <w:spacing w:after="0" w:line="360" w:lineRule="auto"/>
        <w:ind w:firstLine="720"/>
        <w:jc w:val="both"/>
        <w:rPr>
          <w:rFonts w:ascii="Times New Roman" w:hAnsi="Times New Roman" w:cs="Times New Roman"/>
          <w:sz w:val="28"/>
          <w:szCs w:val="28"/>
        </w:rPr>
      </w:pPr>
    </w:p>
    <w:p w14:paraId="1308B257" w14:textId="77777777" w:rsidR="001C261F" w:rsidRPr="00C65D42"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t>ДОДАТОК Б</w:t>
      </w:r>
    </w:p>
    <w:p w14:paraId="4FAE64C2" w14:textId="77777777" w:rsidR="001C261F" w:rsidRPr="00C65D42" w:rsidRDefault="001C261F" w:rsidP="001C261F">
      <w:pPr>
        <w:spacing w:after="0" w:line="360" w:lineRule="auto"/>
        <w:ind w:firstLine="720"/>
        <w:jc w:val="center"/>
        <w:rPr>
          <w:rFonts w:ascii="Times New Roman" w:hAnsi="Times New Roman" w:cs="Times New Roman"/>
          <w:b/>
          <w:bCs/>
        </w:rPr>
      </w:pPr>
      <w:r w:rsidRPr="00C65D42">
        <w:rPr>
          <w:rFonts w:ascii="Times New Roman" w:hAnsi="Times New Roman" w:cs="Times New Roman"/>
          <w:b/>
          <w:bCs/>
        </w:rPr>
        <w:t>Протокол обстеження навички читання. №1</w:t>
      </w:r>
    </w:p>
    <w:tbl>
      <w:tblPr>
        <w:tblStyle w:val="af8"/>
        <w:tblW w:w="0" w:type="auto"/>
        <w:tblLook w:val="04A0" w:firstRow="1" w:lastRow="0" w:firstColumn="1" w:lastColumn="0" w:noHBand="0" w:noVBand="1"/>
      </w:tblPr>
      <w:tblGrid>
        <w:gridCol w:w="4248"/>
        <w:gridCol w:w="5381"/>
      </w:tblGrid>
      <w:tr w:rsidR="001C261F" w:rsidRPr="00C65D42" w14:paraId="312EF0E0" w14:textId="77777777" w:rsidTr="00496DD0">
        <w:tc>
          <w:tcPr>
            <w:tcW w:w="9629" w:type="dxa"/>
            <w:gridSpan w:val="2"/>
            <w:shd w:val="clear" w:color="auto" w:fill="DBE5F1" w:themeFill="accent1" w:themeFillTint="33"/>
          </w:tcPr>
          <w:p w14:paraId="705C464F"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Загальна інформація</w:t>
            </w:r>
          </w:p>
          <w:p w14:paraId="1F022AC1"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109A84FE" w14:textId="77777777" w:rsidTr="00496DD0">
        <w:tc>
          <w:tcPr>
            <w:tcW w:w="4248" w:type="dxa"/>
          </w:tcPr>
          <w:p w14:paraId="70DB9524"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Ім</w:t>
            </w:r>
            <w:r>
              <w:rPr>
                <w:rFonts w:ascii="Times New Roman" w:hAnsi="Times New Roman" w:cs="Times New Roman"/>
                <w:sz w:val="28"/>
                <w:szCs w:val="28"/>
              </w:rPr>
              <w:t>’</w:t>
            </w:r>
            <w:r w:rsidRPr="00C65D42">
              <w:rPr>
                <w:rFonts w:ascii="Times New Roman" w:hAnsi="Times New Roman" w:cs="Times New Roman"/>
                <w:sz w:val="28"/>
                <w:szCs w:val="28"/>
              </w:rPr>
              <w:t>я:</w:t>
            </w:r>
          </w:p>
        </w:tc>
        <w:tc>
          <w:tcPr>
            <w:tcW w:w="5381" w:type="dxa"/>
          </w:tcPr>
          <w:p w14:paraId="32F58921"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2FFA2FB4" w14:textId="77777777" w:rsidTr="00496DD0">
        <w:tc>
          <w:tcPr>
            <w:tcW w:w="4248" w:type="dxa"/>
          </w:tcPr>
          <w:p w14:paraId="12ECBB20"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Вік</w:t>
            </w:r>
          </w:p>
        </w:tc>
        <w:tc>
          <w:tcPr>
            <w:tcW w:w="5381" w:type="dxa"/>
          </w:tcPr>
          <w:p w14:paraId="1ED36C9B"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17ECD48C" w14:textId="77777777" w:rsidTr="00496DD0">
        <w:tc>
          <w:tcPr>
            <w:tcW w:w="4248" w:type="dxa"/>
          </w:tcPr>
          <w:p w14:paraId="2C04EB7A"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Клас</w:t>
            </w:r>
          </w:p>
        </w:tc>
        <w:tc>
          <w:tcPr>
            <w:tcW w:w="5381" w:type="dxa"/>
          </w:tcPr>
          <w:p w14:paraId="53CA6E0D"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7A08B926" w14:textId="77777777" w:rsidTr="00496DD0">
        <w:tc>
          <w:tcPr>
            <w:tcW w:w="4248" w:type="dxa"/>
          </w:tcPr>
          <w:p w14:paraId="73A2C0F1"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Дата обстеження</w:t>
            </w:r>
          </w:p>
        </w:tc>
        <w:tc>
          <w:tcPr>
            <w:tcW w:w="5381" w:type="dxa"/>
          </w:tcPr>
          <w:p w14:paraId="45D0E5B2"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7E72F7C0" w14:textId="77777777" w:rsidTr="00496DD0">
        <w:tc>
          <w:tcPr>
            <w:tcW w:w="9629" w:type="dxa"/>
            <w:gridSpan w:val="2"/>
            <w:shd w:val="clear" w:color="auto" w:fill="DBE5F1" w:themeFill="accent1" w:themeFillTint="33"/>
          </w:tcPr>
          <w:p w14:paraId="3BB3DEB1" w14:textId="58617BB3"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Мета обстеження: Оцінка рівня сформованості навичк</w:t>
            </w:r>
            <w:r w:rsidR="00CB26DD">
              <w:rPr>
                <w:rFonts w:ascii="Times New Roman" w:hAnsi="Times New Roman" w:cs="Times New Roman"/>
                <w:b/>
                <w:bCs/>
                <w:sz w:val="28"/>
                <w:szCs w:val="28"/>
              </w:rPr>
              <w:t>и</w:t>
            </w:r>
            <w:r w:rsidRPr="00C65D42">
              <w:rPr>
                <w:rFonts w:ascii="Times New Roman" w:hAnsi="Times New Roman" w:cs="Times New Roman"/>
                <w:b/>
                <w:bCs/>
                <w:sz w:val="28"/>
                <w:szCs w:val="28"/>
              </w:rPr>
              <w:t xml:space="preserve"> читання, включаючи правильність, спосіб, темп, виразність читання та розуміння тексту.</w:t>
            </w:r>
          </w:p>
        </w:tc>
      </w:tr>
      <w:tr w:rsidR="001C261F" w:rsidRPr="00C65D42" w14:paraId="1DB98849" w14:textId="77777777" w:rsidTr="00496DD0">
        <w:tc>
          <w:tcPr>
            <w:tcW w:w="9629" w:type="dxa"/>
            <w:gridSpan w:val="2"/>
            <w:shd w:val="clear" w:color="auto" w:fill="DBE5F1" w:themeFill="accent1" w:themeFillTint="33"/>
          </w:tcPr>
          <w:p w14:paraId="1B977D95"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Текст для діагностики</w:t>
            </w:r>
          </w:p>
        </w:tc>
      </w:tr>
      <w:tr w:rsidR="001C261F" w:rsidRPr="00C65D42" w14:paraId="70B986C6" w14:textId="77777777" w:rsidTr="00496DD0">
        <w:tc>
          <w:tcPr>
            <w:tcW w:w="4248" w:type="dxa"/>
          </w:tcPr>
          <w:p w14:paraId="71AE131C"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Назва</w:t>
            </w:r>
          </w:p>
        </w:tc>
        <w:tc>
          <w:tcPr>
            <w:tcW w:w="5381" w:type="dxa"/>
          </w:tcPr>
          <w:p w14:paraId="3E201B06"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«Легенда про скло»</w:t>
            </w:r>
          </w:p>
        </w:tc>
      </w:tr>
      <w:tr w:rsidR="001C261F" w:rsidRPr="00C65D42" w14:paraId="33DD7865" w14:textId="77777777" w:rsidTr="00496DD0">
        <w:trPr>
          <w:trHeight w:val="103"/>
        </w:trPr>
        <w:tc>
          <w:tcPr>
            <w:tcW w:w="4248" w:type="dxa"/>
          </w:tcPr>
          <w:p w14:paraId="187452B8"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Обсяг</w:t>
            </w:r>
          </w:p>
        </w:tc>
        <w:tc>
          <w:tcPr>
            <w:tcW w:w="5381" w:type="dxa"/>
          </w:tcPr>
          <w:p w14:paraId="419608D4"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204 слова</w:t>
            </w:r>
          </w:p>
        </w:tc>
      </w:tr>
      <w:tr w:rsidR="001C261F" w:rsidRPr="00C65D42" w14:paraId="58D47EBE" w14:textId="77777777" w:rsidTr="00496DD0">
        <w:tc>
          <w:tcPr>
            <w:tcW w:w="4248" w:type="dxa"/>
          </w:tcPr>
          <w:p w14:paraId="52608A31"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Час читання</w:t>
            </w:r>
          </w:p>
        </w:tc>
        <w:tc>
          <w:tcPr>
            <w:tcW w:w="5381" w:type="dxa"/>
          </w:tcPr>
          <w:p w14:paraId="5CA248EC"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3F3C30CF" w14:textId="77777777" w:rsidTr="00496DD0">
        <w:tc>
          <w:tcPr>
            <w:tcW w:w="9629" w:type="dxa"/>
            <w:gridSpan w:val="2"/>
            <w:shd w:val="clear" w:color="auto" w:fill="DBE5F1" w:themeFill="accent1" w:themeFillTint="33"/>
          </w:tcPr>
          <w:p w14:paraId="6B0F2646"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Критерії оцінки навички читання</w:t>
            </w:r>
          </w:p>
        </w:tc>
      </w:tr>
      <w:tr w:rsidR="001C261F" w:rsidRPr="00C65D42" w14:paraId="6D858710" w14:textId="77777777" w:rsidTr="00496DD0">
        <w:tc>
          <w:tcPr>
            <w:tcW w:w="9629" w:type="dxa"/>
            <w:gridSpan w:val="2"/>
            <w:shd w:val="clear" w:color="auto" w:fill="DBE5F1" w:themeFill="accent1" w:themeFillTint="33"/>
          </w:tcPr>
          <w:p w14:paraId="032945E7" w14:textId="77777777" w:rsidR="001C261F" w:rsidRPr="00C65D42" w:rsidRDefault="001C261F" w:rsidP="00496DD0">
            <w:pPr>
              <w:pStyle w:val="af6"/>
              <w:numPr>
                <w:ilvl w:val="0"/>
                <w:numId w:val="6"/>
              </w:numPr>
              <w:spacing w:line="360" w:lineRule="auto"/>
              <w:ind w:left="0"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Правильність читання(кількість помилок на 100 слів)</w:t>
            </w:r>
          </w:p>
          <w:p w14:paraId="616B5415"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4E2CE585" w14:textId="77777777" w:rsidTr="00496DD0">
        <w:tc>
          <w:tcPr>
            <w:tcW w:w="4248" w:type="dxa"/>
          </w:tcPr>
          <w:p w14:paraId="369B7510"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lastRenderedPageBreak/>
              <w:t xml:space="preserve">Кількість помилок: </w:t>
            </w:r>
          </w:p>
          <w:p w14:paraId="04E6B138" w14:textId="77777777" w:rsidR="001C261F" w:rsidRPr="00C65D42" w:rsidRDefault="001C261F" w:rsidP="00496DD0">
            <w:pPr>
              <w:spacing w:line="360" w:lineRule="auto"/>
              <w:ind w:firstLine="720"/>
              <w:jc w:val="both"/>
              <w:rPr>
                <w:rFonts w:ascii="Times New Roman" w:hAnsi="Times New Roman" w:cs="Times New Roman"/>
                <w:sz w:val="28"/>
                <w:szCs w:val="28"/>
              </w:rPr>
            </w:pPr>
          </w:p>
        </w:tc>
        <w:tc>
          <w:tcPr>
            <w:tcW w:w="5381" w:type="dxa"/>
          </w:tcPr>
          <w:p w14:paraId="212972FC"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 xml:space="preserve">Виправлено: </w:t>
            </w:r>
          </w:p>
        </w:tc>
      </w:tr>
      <w:tr w:rsidR="001C261F" w:rsidRPr="00C65D42" w14:paraId="72AF1CE1" w14:textId="77777777" w:rsidTr="00496DD0">
        <w:tc>
          <w:tcPr>
            <w:tcW w:w="4248" w:type="dxa"/>
          </w:tcPr>
          <w:p w14:paraId="2B6DED18"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Рівень</w:t>
            </w:r>
          </w:p>
        </w:tc>
        <w:tc>
          <w:tcPr>
            <w:tcW w:w="5381" w:type="dxa"/>
          </w:tcPr>
          <w:p w14:paraId="332D7A07"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 xml:space="preserve"> </w:t>
            </w:r>
          </w:p>
        </w:tc>
      </w:tr>
      <w:tr w:rsidR="001C261F" w:rsidRPr="00C65D42" w14:paraId="4E07CAF8" w14:textId="77777777" w:rsidTr="00496DD0">
        <w:tc>
          <w:tcPr>
            <w:tcW w:w="9629" w:type="dxa"/>
            <w:gridSpan w:val="2"/>
            <w:shd w:val="clear" w:color="auto" w:fill="DBE5F1" w:themeFill="accent1" w:themeFillTint="33"/>
          </w:tcPr>
          <w:p w14:paraId="42F3E8BC" w14:textId="77777777" w:rsidR="001C261F" w:rsidRPr="00C65D42" w:rsidRDefault="001C261F" w:rsidP="00496DD0">
            <w:pPr>
              <w:pStyle w:val="af6"/>
              <w:numPr>
                <w:ilvl w:val="0"/>
                <w:numId w:val="6"/>
              </w:numPr>
              <w:spacing w:line="360" w:lineRule="auto"/>
              <w:ind w:left="0"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Спосіб читання (плавність, зупинки, по складах)</w:t>
            </w:r>
          </w:p>
          <w:p w14:paraId="22345E06"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64A36792" w14:textId="77777777" w:rsidTr="00496DD0">
        <w:tc>
          <w:tcPr>
            <w:tcW w:w="4248" w:type="dxa"/>
          </w:tcPr>
          <w:p w14:paraId="1C026E2D"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Спосіб</w:t>
            </w:r>
          </w:p>
          <w:p w14:paraId="24498546" w14:textId="77777777" w:rsidR="001C261F" w:rsidRPr="00C65D42" w:rsidRDefault="001C261F" w:rsidP="00496DD0">
            <w:pPr>
              <w:spacing w:line="360" w:lineRule="auto"/>
              <w:ind w:firstLine="720"/>
              <w:jc w:val="both"/>
              <w:rPr>
                <w:rFonts w:ascii="Times New Roman" w:hAnsi="Times New Roman" w:cs="Times New Roman"/>
                <w:sz w:val="28"/>
                <w:szCs w:val="28"/>
              </w:rPr>
            </w:pPr>
          </w:p>
        </w:tc>
        <w:tc>
          <w:tcPr>
            <w:tcW w:w="5381" w:type="dxa"/>
          </w:tcPr>
          <w:p w14:paraId="338A8880"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26F6BD94" w14:textId="77777777" w:rsidTr="00496DD0">
        <w:tc>
          <w:tcPr>
            <w:tcW w:w="4248" w:type="dxa"/>
          </w:tcPr>
          <w:p w14:paraId="6BC93A68"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Рівень</w:t>
            </w:r>
          </w:p>
        </w:tc>
        <w:tc>
          <w:tcPr>
            <w:tcW w:w="5381" w:type="dxa"/>
          </w:tcPr>
          <w:p w14:paraId="21D296FA"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3BC6DEAC" w14:textId="77777777" w:rsidTr="00496DD0">
        <w:tc>
          <w:tcPr>
            <w:tcW w:w="9629" w:type="dxa"/>
            <w:gridSpan w:val="2"/>
            <w:shd w:val="clear" w:color="auto" w:fill="DBE5F1" w:themeFill="accent1" w:themeFillTint="33"/>
          </w:tcPr>
          <w:p w14:paraId="62D3988D" w14:textId="77777777" w:rsidR="001C261F" w:rsidRPr="00C65D42" w:rsidRDefault="001C261F" w:rsidP="00496DD0">
            <w:pPr>
              <w:pStyle w:val="af6"/>
              <w:numPr>
                <w:ilvl w:val="0"/>
                <w:numId w:val="6"/>
              </w:numPr>
              <w:spacing w:line="360" w:lineRule="auto"/>
              <w:ind w:left="0"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Темп читання (кількість слів за хвилину)</w:t>
            </w:r>
          </w:p>
          <w:p w14:paraId="6A90457E"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417F45CD" w14:textId="77777777" w:rsidTr="00496DD0">
        <w:tc>
          <w:tcPr>
            <w:tcW w:w="4248" w:type="dxa"/>
          </w:tcPr>
          <w:p w14:paraId="5759358A"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Кількість слів за хвилину</w:t>
            </w:r>
          </w:p>
          <w:p w14:paraId="1467CCCC" w14:textId="77777777" w:rsidR="001C261F" w:rsidRPr="00C65D42" w:rsidRDefault="001C261F" w:rsidP="00496DD0">
            <w:pPr>
              <w:spacing w:line="360" w:lineRule="auto"/>
              <w:ind w:firstLine="720"/>
              <w:jc w:val="both"/>
              <w:rPr>
                <w:rFonts w:ascii="Times New Roman" w:hAnsi="Times New Roman" w:cs="Times New Roman"/>
                <w:sz w:val="28"/>
                <w:szCs w:val="28"/>
              </w:rPr>
            </w:pPr>
          </w:p>
        </w:tc>
        <w:tc>
          <w:tcPr>
            <w:tcW w:w="5381" w:type="dxa"/>
          </w:tcPr>
          <w:p w14:paraId="6D286388"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37A533C1" w14:textId="77777777" w:rsidTr="00496DD0">
        <w:tc>
          <w:tcPr>
            <w:tcW w:w="4248" w:type="dxa"/>
          </w:tcPr>
          <w:p w14:paraId="4AA5AACE"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Рівень</w:t>
            </w:r>
          </w:p>
        </w:tc>
        <w:tc>
          <w:tcPr>
            <w:tcW w:w="5381" w:type="dxa"/>
          </w:tcPr>
          <w:p w14:paraId="509678CD"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34F508B6" w14:textId="77777777" w:rsidTr="00496DD0">
        <w:tc>
          <w:tcPr>
            <w:tcW w:w="9629" w:type="dxa"/>
            <w:gridSpan w:val="2"/>
            <w:shd w:val="clear" w:color="auto" w:fill="DBE5F1" w:themeFill="accent1" w:themeFillTint="33"/>
          </w:tcPr>
          <w:p w14:paraId="57BF4070" w14:textId="77777777" w:rsidR="001C261F" w:rsidRPr="00C65D42" w:rsidRDefault="001C261F" w:rsidP="00496DD0">
            <w:pPr>
              <w:pStyle w:val="af6"/>
              <w:numPr>
                <w:ilvl w:val="0"/>
                <w:numId w:val="6"/>
              </w:numPr>
              <w:spacing w:line="360" w:lineRule="auto"/>
              <w:ind w:left="0"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Виразність читання (інтонації, паузи, акценти)</w:t>
            </w:r>
          </w:p>
          <w:p w14:paraId="5F17F3E9"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4C427247" w14:textId="77777777" w:rsidTr="00496DD0">
        <w:tc>
          <w:tcPr>
            <w:tcW w:w="4248" w:type="dxa"/>
          </w:tcPr>
          <w:p w14:paraId="375C0A81"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Опис виразності</w:t>
            </w:r>
          </w:p>
          <w:p w14:paraId="610BCF47" w14:textId="77777777" w:rsidR="001C261F" w:rsidRPr="00C65D42" w:rsidRDefault="001C261F" w:rsidP="00496DD0">
            <w:pPr>
              <w:spacing w:line="360" w:lineRule="auto"/>
              <w:ind w:firstLine="720"/>
              <w:jc w:val="both"/>
              <w:rPr>
                <w:rFonts w:ascii="Times New Roman" w:hAnsi="Times New Roman" w:cs="Times New Roman"/>
                <w:sz w:val="28"/>
                <w:szCs w:val="28"/>
              </w:rPr>
            </w:pPr>
          </w:p>
        </w:tc>
        <w:tc>
          <w:tcPr>
            <w:tcW w:w="5381" w:type="dxa"/>
          </w:tcPr>
          <w:p w14:paraId="1D1BBD86"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1151646D" w14:textId="77777777" w:rsidTr="00496DD0">
        <w:tc>
          <w:tcPr>
            <w:tcW w:w="4248" w:type="dxa"/>
          </w:tcPr>
          <w:p w14:paraId="2C26FB44"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Рівень</w:t>
            </w:r>
          </w:p>
        </w:tc>
        <w:tc>
          <w:tcPr>
            <w:tcW w:w="5381" w:type="dxa"/>
          </w:tcPr>
          <w:p w14:paraId="6E8221A3"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68864182" w14:textId="77777777" w:rsidTr="00496DD0">
        <w:tc>
          <w:tcPr>
            <w:tcW w:w="4248" w:type="dxa"/>
            <w:shd w:val="clear" w:color="auto" w:fill="DBE5F1" w:themeFill="accent1" w:themeFillTint="33"/>
          </w:tcPr>
          <w:p w14:paraId="7A8666F6" w14:textId="77777777" w:rsidR="001C261F" w:rsidRPr="00C65D42" w:rsidRDefault="001C261F" w:rsidP="00496DD0">
            <w:pPr>
              <w:pStyle w:val="af6"/>
              <w:numPr>
                <w:ilvl w:val="0"/>
                <w:numId w:val="6"/>
              </w:numPr>
              <w:spacing w:line="360" w:lineRule="auto"/>
              <w:ind w:left="0" w:firstLine="720"/>
              <w:jc w:val="both"/>
              <w:rPr>
                <w:rFonts w:ascii="Times New Roman" w:hAnsi="Times New Roman" w:cs="Times New Roman"/>
                <w:b/>
                <w:bCs/>
                <w:sz w:val="28"/>
                <w:szCs w:val="28"/>
              </w:rPr>
            </w:pPr>
            <w:r w:rsidRPr="00C65D42">
              <w:rPr>
                <w:rFonts w:ascii="Times New Roman" w:hAnsi="Times New Roman" w:cs="Times New Roman"/>
                <w:b/>
                <w:bCs/>
                <w:sz w:val="28"/>
                <w:szCs w:val="28"/>
                <w:shd w:val="clear" w:color="auto" w:fill="DBE5F1" w:themeFill="accent1" w:themeFillTint="33"/>
              </w:rPr>
              <w:t xml:space="preserve">Розуміння прочитаного </w:t>
            </w:r>
            <w:r w:rsidRPr="00C65D42">
              <w:rPr>
                <w:rFonts w:ascii="Times New Roman" w:hAnsi="Times New Roman" w:cs="Times New Roman"/>
                <w:b/>
                <w:bCs/>
                <w:sz w:val="28"/>
                <w:szCs w:val="28"/>
              </w:rPr>
              <w:t>тексту (відповіді на запитання)</w:t>
            </w:r>
          </w:p>
        </w:tc>
        <w:tc>
          <w:tcPr>
            <w:tcW w:w="5381" w:type="dxa"/>
            <w:shd w:val="clear" w:color="auto" w:fill="DBE5F1" w:themeFill="accent1" w:themeFillTint="33"/>
          </w:tcPr>
          <w:p w14:paraId="1128E282"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Відповідь дитини:</w:t>
            </w:r>
          </w:p>
        </w:tc>
      </w:tr>
      <w:tr w:rsidR="001C261F" w:rsidRPr="00C65D42" w14:paraId="695733A6" w14:textId="77777777" w:rsidTr="00496DD0">
        <w:tc>
          <w:tcPr>
            <w:tcW w:w="4248" w:type="dxa"/>
          </w:tcPr>
          <w:p w14:paraId="018BFF7B"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1. Що сталося на піщаному березі багато століть тому?</w:t>
            </w:r>
          </w:p>
        </w:tc>
        <w:tc>
          <w:tcPr>
            <w:tcW w:w="5381" w:type="dxa"/>
          </w:tcPr>
          <w:p w14:paraId="72D4D0B2"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601A0628" w14:textId="77777777" w:rsidTr="00496DD0">
        <w:tc>
          <w:tcPr>
            <w:tcW w:w="4248" w:type="dxa"/>
          </w:tcPr>
          <w:p w14:paraId="51655DC4"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Оцінка</w:t>
            </w:r>
          </w:p>
        </w:tc>
        <w:tc>
          <w:tcPr>
            <w:tcW w:w="5381" w:type="dxa"/>
          </w:tcPr>
          <w:p w14:paraId="38CB08B6"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48AE4685" w14:textId="77777777" w:rsidTr="00496DD0">
        <w:tc>
          <w:tcPr>
            <w:tcW w:w="4248" w:type="dxa"/>
          </w:tcPr>
          <w:p w14:paraId="616B16C7"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2. Що виготовляли у великій майстерні в Києві?</w:t>
            </w:r>
          </w:p>
        </w:tc>
        <w:tc>
          <w:tcPr>
            <w:tcW w:w="5381" w:type="dxa"/>
          </w:tcPr>
          <w:p w14:paraId="6455BFDC"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092BDB78" w14:textId="77777777" w:rsidTr="00496DD0">
        <w:tc>
          <w:tcPr>
            <w:tcW w:w="4248" w:type="dxa"/>
          </w:tcPr>
          <w:p w14:paraId="60D42FDC"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Оцінка</w:t>
            </w:r>
          </w:p>
        </w:tc>
        <w:tc>
          <w:tcPr>
            <w:tcW w:w="5381" w:type="dxa"/>
          </w:tcPr>
          <w:p w14:paraId="473CF911"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0F3983F9" w14:textId="77777777" w:rsidTr="00496DD0">
        <w:tc>
          <w:tcPr>
            <w:tcW w:w="4248" w:type="dxa"/>
          </w:tcPr>
          <w:p w14:paraId="728F3959"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lastRenderedPageBreak/>
              <w:t>3. Який основний матеріал використовують для виготовлення всіх видів скла?</w:t>
            </w:r>
          </w:p>
        </w:tc>
        <w:tc>
          <w:tcPr>
            <w:tcW w:w="5381" w:type="dxa"/>
          </w:tcPr>
          <w:p w14:paraId="7B97F25B"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0031E6A9" w14:textId="77777777" w:rsidTr="00496DD0">
        <w:tc>
          <w:tcPr>
            <w:tcW w:w="4248" w:type="dxa"/>
          </w:tcPr>
          <w:p w14:paraId="2C88A520"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Оцінка</w:t>
            </w:r>
          </w:p>
        </w:tc>
        <w:tc>
          <w:tcPr>
            <w:tcW w:w="5381" w:type="dxa"/>
          </w:tcPr>
          <w:p w14:paraId="113382E9"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5D6081E9" w14:textId="77777777" w:rsidTr="00496DD0">
        <w:tc>
          <w:tcPr>
            <w:tcW w:w="4248" w:type="dxa"/>
          </w:tcPr>
          <w:p w14:paraId="156A95D9"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4. Які види скла згадуються у тексті? Наведи приклади.</w:t>
            </w:r>
          </w:p>
        </w:tc>
        <w:tc>
          <w:tcPr>
            <w:tcW w:w="5381" w:type="dxa"/>
          </w:tcPr>
          <w:p w14:paraId="35035F01"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66199E97" w14:textId="77777777" w:rsidTr="00496DD0">
        <w:tc>
          <w:tcPr>
            <w:tcW w:w="4248" w:type="dxa"/>
          </w:tcPr>
          <w:p w14:paraId="5A649DD0"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Оцінка</w:t>
            </w:r>
          </w:p>
        </w:tc>
        <w:tc>
          <w:tcPr>
            <w:tcW w:w="5381" w:type="dxa"/>
          </w:tcPr>
          <w:p w14:paraId="61070A0E"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55D1B689" w14:textId="77777777" w:rsidTr="00496DD0">
        <w:tc>
          <w:tcPr>
            <w:tcW w:w="4248" w:type="dxa"/>
          </w:tcPr>
          <w:p w14:paraId="7FE5E915"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5. Чому автомобільне скло складається з двох шарів скла з плівкою між ними?</w:t>
            </w:r>
          </w:p>
        </w:tc>
        <w:tc>
          <w:tcPr>
            <w:tcW w:w="5381" w:type="dxa"/>
          </w:tcPr>
          <w:p w14:paraId="322BCFDA"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348197B9" w14:textId="77777777" w:rsidTr="00496DD0">
        <w:tc>
          <w:tcPr>
            <w:tcW w:w="4248" w:type="dxa"/>
          </w:tcPr>
          <w:p w14:paraId="69548587"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Оцінка</w:t>
            </w:r>
          </w:p>
        </w:tc>
        <w:tc>
          <w:tcPr>
            <w:tcW w:w="5381" w:type="dxa"/>
          </w:tcPr>
          <w:p w14:paraId="6A936B20"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0ACAB736" w14:textId="77777777" w:rsidTr="00496DD0">
        <w:tc>
          <w:tcPr>
            <w:tcW w:w="9629" w:type="dxa"/>
            <w:gridSpan w:val="2"/>
          </w:tcPr>
          <w:p w14:paraId="6AA659AA"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 xml:space="preserve">Загальна оцінка розуміння тексту: </w:t>
            </w:r>
          </w:p>
        </w:tc>
      </w:tr>
      <w:tr w:rsidR="001C261F" w:rsidRPr="00C65D42" w14:paraId="34358AAF" w14:textId="77777777" w:rsidTr="00496DD0">
        <w:tc>
          <w:tcPr>
            <w:tcW w:w="9629" w:type="dxa"/>
            <w:gridSpan w:val="2"/>
            <w:shd w:val="clear" w:color="auto" w:fill="DBE5F1" w:themeFill="accent1" w:themeFillTint="33"/>
          </w:tcPr>
          <w:p w14:paraId="1DE34E0A"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5. Підсумкова оцінка</w:t>
            </w:r>
          </w:p>
        </w:tc>
      </w:tr>
      <w:tr w:rsidR="001C261F" w:rsidRPr="00C65D42" w14:paraId="45AD5D68" w14:textId="77777777" w:rsidTr="00496DD0">
        <w:tc>
          <w:tcPr>
            <w:tcW w:w="4248" w:type="dxa"/>
          </w:tcPr>
          <w:p w14:paraId="05162622"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Правильність читання</w:t>
            </w:r>
          </w:p>
        </w:tc>
        <w:tc>
          <w:tcPr>
            <w:tcW w:w="5381" w:type="dxa"/>
          </w:tcPr>
          <w:p w14:paraId="3DC18F90"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68B3EF39" w14:textId="77777777" w:rsidTr="00496DD0">
        <w:tc>
          <w:tcPr>
            <w:tcW w:w="4248" w:type="dxa"/>
          </w:tcPr>
          <w:p w14:paraId="26E52D4F"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Спосіб читання</w:t>
            </w:r>
          </w:p>
        </w:tc>
        <w:tc>
          <w:tcPr>
            <w:tcW w:w="5381" w:type="dxa"/>
          </w:tcPr>
          <w:p w14:paraId="4107F0F6"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5BE6AD54" w14:textId="77777777" w:rsidTr="00496DD0">
        <w:tc>
          <w:tcPr>
            <w:tcW w:w="4248" w:type="dxa"/>
          </w:tcPr>
          <w:p w14:paraId="59ED4016"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Темп читання</w:t>
            </w:r>
          </w:p>
        </w:tc>
        <w:tc>
          <w:tcPr>
            <w:tcW w:w="5381" w:type="dxa"/>
          </w:tcPr>
          <w:p w14:paraId="7DC078C9"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4BBB66D7" w14:textId="77777777" w:rsidTr="00496DD0">
        <w:tc>
          <w:tcPr>
            <w:tcW w:w="4248" w:type="dxa"/>
          </w:tcPr>
          <w:p w14:paraId="3B946887"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Виразність читання</w:t>
            </w:r>
          </w:p>
        </w:tc>
        <w:tc>
          <w:tcPr>
            <w:tcW w:w="5381" w:type="dxa"/>
          </w:tcPr>
          <w:p w14:paraId="477AC3EE"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08896B69" w14:textId="77777777" w:rsidTr="00496DD0">
        <w:tc>
          <w:tcPr>
            <w:tcW w:w="4248" w:type="dxa"/>
          </w:tcPr>
          <w:p w14:paraId="6F6516BA"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Розуміння прочитаного тексту</w:t>
            </w:r>
          </w:p>
        </w:tc>
        <w:tc>
          <w:tcPr>
            <w:tcW w:w="5381" w:type="dxa"/>
          </w:tcPr>
          <w:p w14:paraId="1425C87F"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24166AC2" w14:textId="77777777" w:rsidTr="00496DD0">
        <w:tc>
          <w:tcPr>
            <w:tcW w:w="4248" w:type="dxa"/>
          </w:tcPr>
          <w:p w14:paraId="1AEA4242"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Загальний бал</w:t>
            </w:r>
          </w:p>
        </w:tc>
        <w:tc>
          <w:tcPr>
            <w:tcW w:w="5381" w:type="dxa"/>
          </w:tcPr>
          <w:p w14:paraId="27FCB0C6"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7F2C62A3" w14:textId="77777777" w:rsidTr="00496DD0">
        <w:tc>
          <w:tcPr>
            <w:tcW w:w="9629" w:type="dxa"/>
            <w:gridSpan w:val="2"/>
            <w:shd w:val="clear" w:color="auto" w:fill="DBE5F1" w:themeFill="accent1" w:themeFillTint="33"/>
          </w:tcPr>
          <w:p w14:paraId="0B0A4B41" w14:textId="77777777" w:rsidR="001C261F" w:rsidRPr="00C65D42" w:rsidRDefault="001C261F" w:rsidP="00496DD0">
            <w:pPr>
              <w:spacing w:line="360" w:lineRule="auto"/>
              <w:ind w:firstLine="720"/>
              <w:jc w:val="both"/>
              <w:rPr>
                <w:rFonts w:ascii="Times New Roman" w:hAnsi="Times New Roman" w:cs="Times New Roman"/>
                <w:b/>
                <w:bCs/>
                <w:sz w:val="28"/>
                <w:szCs w:val="28"/>
              </w:rPr>
            </w:pPr>
            <w:r w:rsidRPr="00C65D42">
              <w:rPr>
                <w:rFonts w:ascii="Times New Roman" w:hAnsi="Times New Roman" w:cs="Times New Roman"/>
                <w:b/>
                <w:bCs/>
                <w:sz w:val="28"/>
                <w:szCs w:val="28"/>
              </w:rPr>
              <w:t>Рівень сформованості навички читання</w:t>
            </w:r>
          </w:p>
          <w:p w14:paraId="24F5A7A0" w14:textId="77777777" w:rsidR="001C261F" w:rsidRPr="00C65D42" w:rsidRDefault="001C261F" w:rsidP="00496DD0">
            <w:pPr>
              <w:spacing w:line="360" w:lineRule="auto"/>
              <w:ind w:firstLine="720"/>
              <w:jc w:val="both"/>
              <w:rPr>
                <w:rFonts w:ascii="Times New Roman" w:hAnsi="Times New Roman" w:cs="Times New Roman"/>
                <w:b/>
                <w:bCs/>
                <w:sz w:val="28"/>
                <w:szCs w:val="28"/>
              </w:rPr>
            </w:pPr>
          </w:p>
        </w:tc>
      </w:tr>
      <w:tr w:rsidR="001C261F" w:rsidRPr="00C65D42" w14:paraId="702341C7" w14:textId="77777777" w:rsidTr="00496DD0">
        <w:tc>
          <w:tcPr>
            <w:tcW w:w="4248" w:type="dxa"/>
          </w:tcPr>
          <w:p w14:paraId="64D10C49"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Високий рівень: 20-25 балів</w:t>
            </w:r>
          </w:p>
        </w:tc>
        <w:tc>
          <w:tcPr>
            <w:tcW w:w="5381" w:type="dxa"/>
          </w:tcPr>
          <w:p w14:paraId="42D13D23"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4C0643DA" w14:textId="77777777" w:rsidTr="00496DD0">
        <w:tc>
          <w:tcPr>
            <w:tcW w:w="4248" w:type="dxa"/>
          </w:tcPr>
          <w:p w14:paraId="139F55DF"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Середній рівень: 13-19 балів</w:t>
            </w:r>
          </w:p>
        </w:tc>
        <w:tc>
          <w:tcPr>
            <w:tcW w:w="5381" w:type="dxa"/>
          </w:tcPr>
          <w:p w14:paraId="62AE191C"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r w:rsidR="001C261F" w:rsidRPr="00C65D42" w14:paraId="732CE6F1" w14:textId="77777777" w:rsidTr="00496DD0">
        <w:tc>
          <w:tcPr>
            <w:tcW w:w="4248" w:type="dxa"/>
          </w:tcPr>
          <w:p w14:paraId="2765E5A1" w14:textId="77777777" w:rsidR="001C261F" w:rsidRPr="00C65D42" w:rsidRDefault="001C261F" w:rsidP="00496DD0">
            <w:pPr>
              <w:spacing w:line="360" w:lineRule="auto"/>
              <w:ind w:firstLine="720"/>
              <w:jc w:val="both"/>
              <w:rPr>
                <w:rFonts w:ascii="Times New Roman" w:hAnsi="Times New Roman" w:cs="Times New Roman"/>
                <w:sz w:val="28"/>
                <w:szCs w:val="28"/>
              </w:rPr>
            </w:pPr>
            <w:r w:rsidRPr="00C65D42">
              <w:rPr>
                <w:rFonts w:ascii="Times New Roman" w:hAnsi="Times New Roman" w:cs="Times New Roman"/>
                <w:sz w:val="28"/>
                <w:szCs w:val="28"/>
              </w:rPr>
              <w:t>Низький рівень: до 12 балів</w:t>
            </w:r>
          </w:p>
        </w:tc>
        <w:tc>
          <w:tcPr>
            <w:tcW w:w="5381" w:type="dxa"/>
          </w:tcPr>
          <w:p w14:paraId="0B270664" w14:textId="77777777" w:rsidR="001C261F" w:rsidRPr="00C65D42" w:rsidRDefault="001C261F" w:rsidP="00496DD0">
            <w:pPr>
              <w:spacing w:line="360" w:lineRule="auto"/>
              <w:ind w:firstLine="720"/>
              <w:jc w:val="both"/>
              <w:rPr>
                <w:rFonts w:ascii="Times New Roman" w:hAnsi="Times New Roman" w:cs="Times New Roman"/>
                <w:sz w:val="28"/>
                <w:szCs w:val="28"/>
              </w:rPr>
            </w:pPr>
          </w:p>
        </w:tc>
      </w:tr>
    </w:tbl>
    <w:p w14:paraId="1CA4A9BC" w14:textId="77777777" w:rsidR="001C261F" w:rsidRPr="00C65D42" w:rsidRDefault="001C261F" w:rsidP="001C261F">
      <w:pPr>
        <w:spacing w:after="0" w:line="360" w:lineRule="auto"/>
        <w:ind w:firstLine="720"/>
        <w:jc w:val="both"/>
        <w:rPr>
          <w:rFonts w:ascii="Times New Roman" w:hAnsi="Times New Roman" w:cs="Times New Roman"/>
        </w:rPr>
      </w:pPr>
    </w:p>
    <w:p w14:paraId="74104046" w14:textId="77777777" w:rsidR="001C261F" w:rsidRPr="00C65D42" w:rsidRDefault="001C261F" w:rsidP="001C261F">
      <w:pPr>
        <w:spacing w:after="0" w:line="360" w:lineRule="auto"/>
        <w:ind w:firstLine="720"/>
        <w:jc w:val="center"/>
        <w:rPr>
          <w:rFonts w:ascii="Times New Roman" w:hAnsi="Times New Roman" w:cs="Times New Roman"/>
          <w:sz w:val="28"/>
          <w:szCs w:val="28"/>
        </w:rPr>
      </w:pPr>
    </w:p>
    <w:p w14:paraId="2E7EB95D" w14:textId="77777777" w:rsidR="001C261F"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t>ДОДАТОК В</w:t>
      </w:r>
    </w:p>
    <w:p w14:paraId="4E99E90B" w14:textId="77777777" w:rsidR="001C261F" w:rsidRPr="00C65D42" w:rsidRDefault="001C261F" w:rsidP="001C261F">
      <w:pPr>
        <w:spacing w:after="0" w:line="360" w:lineRule="auto"/>
        <w:ind w:firstLine="720"/>
        <w:jc w:val="both"/>
        <w:rPr>
          <w:rFonts w:ascii="Times New Roman" w:hAnsi="Times New Roman" w:cs="Times New Roman"/>
          <w:b/>
          <w:bCs/>
          <w:sz w:val="28"/>
          <w:szCs w:val="28"/>
        </w:rPr>
      </w:pPr>
    </w:p>
    <w:p w14:paraId="018E370C" w14:textId="77777777" w:rsidR="001C261F" w:rsidRPr="002C60C7" w:rsidRDefault="001C261F" w:rsidP="001C261F">
      <w:pPr>
        <w:spacing w:after="0" w:line="360" w:lineRule="auto"/>
        <w:ind w:firstLine="720"/>
        <w:jc w:val="center"/>
        <w:rPr>
          <w:rFonts w:ascii="Times New Roman" w:hAnsi="Times New Roman" w:cs="Times New Roman"/>
          <w:b/>
          <w:bCs/>
          <w:sz w:val="28"/>
          <w:szCs w:val="28"/>
        </w:rPr>
      </w:pPr>
      <w:r w:rsidRPr="00C65D42">
        <w:rPr>
          <w:rFonts w:ascii="Times New Roman" w:hAnsi="Times New Roman" w:cs="Times New Roman"/>
          <w:b/>
          <w:bCs/>
          <w:sz w:val="28"/>
          <w:szCs w:val="28"/>
        </w:rPr>
        <w:lastRenderedPageBreak/>
        <w:t>Результати дітей з мовленнєвими труднощами (в балах)</w:t>
      </w:r>
    </w:p>
    <w:tbl>
      <w:tblPr>
        <w:tblStyle w:val="af8"/>
        <w:tblW w:w="10195" w:type="dxa"/>
        <w:tblLook w:val="04A0" w:firstRow="1" w:lastRow="0" w:firstColumn="1" w:lastColumn="0" w:noHBand="0" w:noVBand="1"/>
      </w:tblPr>
      <w:tblGrid>
        <w:gridCol w:w="488"/>
        <w:gridCol w:w="1610"/>
        <w:gridCol w:w="1742"/>
        <w:gridCol w:w="1661"/>
        <w:gridCol w:w="1533"/>
        <w:gridCol w:w="1598"/>
        <w:gridCol w:w="1563"/>
      </w:tblGrid>
      <w:tr w:rsidR="001C261F" w14:paraId="66C956A9" w14:textId="77777777" w:rsidTr="00496DD0">
        <w:tc>
          <w:tcPr>
            <w:tcW w:w="488" w:type="dxa"/>
          </w:tcPr>
          <w:p w14:paraId="47E277FD"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w:t>
            </w:r>
          </w:p>
        </w:tc>
        <w:tc>
          <w:tcPr>
            <w:tcW w:w="1610" w:type="dxa"/>
          </w:tcPr>
          <w:p w14:paraId="5621FA54"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Виразність читання</w:t>
            </w:r>
          </w:p>
        </w:tc>
        <w:tc>
          <w:tcPr>
            <w:tcW w:w="1742" w:type="dxa"/>
          </w:tcPr>
          <w:p w14:paraId="708D508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Правильність читання</w:t>
            </w:r>
          </w:p>
        </w:tc>
        <w:tc>
          <w:tcPr>
            <w:tcW w:w="1661" w:type="dxa"/>
          </w:tcPr>
          <w:p w14:paraId="7856B649"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Спосіб читання</w:t>
            </w:r>
          </w:p>
        </w:tc>
        <w:tc>
          <w:tcPr>
            <w:tcW w:w="1533" w:type="dxa"/>
          </w:tcPr>
          <w:p w14:paraId="319C02B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Темп читання</w:t>
            </w:r>
          </w:p>
        </w:tc>
        <w:tc>
          <w:tcPr>
            <w:tcW w:w="1598" w:type="dxa"/>
          </w:tcPr>
          <w:p w14:paraId="4921B5A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Розуміння прочитаного</w:t>
            </w:r>
          </w:p>
        </w:tc>
        <w:tc>
          <w:tcPr>
            <w:tcW w:w="1563" w:type="dxa"/>
          </w:tcPr>
          <w:p w14:paraId="2D42627E" w14:textId="77777777" w:rsidR="001C261F" w:rsidRPr="009B05EE" w:rsidRDefault="001C261F" w:rsidP="00496DD0">
            <w:pPr>
              <w:spacing w:line="360" w:lineRule="auto"/>
              <w:jc w:val="center"/>
              <w:rPr>
                <w:rFonts w:ascii="Times New Roman" w:hAnsi="Times New Roman" w:cs="Times New Roman"/>
                <w:b/>
                <w:bCs/>
                <w:sz w:val="28"/>
                <w:szCs w:val="28"/>
              </w:rPr>
            </w:pPr>
            <w:r w:rsidRPr="009B05EE">
              <w:rPr>
                <w:rFonts w:ascii="Times New Roman" w:hAnsi="Times New Roman" w:cs="Times New Roman"/>
                <w:b/>
                <w:bCs/>
                <w:sz w:val="28"/>
                <w:szCs w:val="28"/>
              </w:rPr>
              <w:t>Загальний бал</w:t>
            </w:r>
          </w:p>
        </w:tc>
      </w:tr>
      <w:tr w:rsidR="001C261F" w14:paraId="0E8FA556" w14:textId="77777777" w:rsidTr="00496DD0">
        <w:tc>
          <w:tcPr>
            <w:tcW w:w="488" w:type="dxa"/>
          </w:tcPr>
          <w:p w14:paraId="550E77E5"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1</w:t>
            </w:r>
          </w:p>
        </w:tc>
        <w:tc>
          <w:tcPr>
            <w:tcW w:w="1610" w:type="dxa"/>
          </w:tcPr>
          <w:p w14:paraId="271A789D"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3D91F281"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2311260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2</w:t>
            </w:r>
            <w:r>
              <w:rPr>
                <w:rFonts w:ascii="Times New Roman" w:hAnsi="Times New Roman" w:cs="Times New Roman"/>
              </w:rPr>
              <w:t xml:space="preserve"> </w:t>
            </w:r>
            <w:r w:rsidRPr="00C65D42">
              <w:rPr>
                <w:rFonts w:ascii="Times New Roman" w:hAnsi="Times New Roman" w:cs="Times New Roman"/>
              </w:rPr>
              <w:t>(Низький)</w:t>
            </w:r>
          </w:p>
        </w:tc>
        <w:tc>
          <w:tcPr>
            <w:tcW w:w="1533" w:type="dxa"/>
          </w:tcPr>
          <w:p w14:paraId="63ED2C0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1CBF76B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63" w:type="dxa"/>
          </w:tcPr>
          <w:p w14:paraId="783B1B35"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1C261F" w14:paraId="4C35401D" w14:textId="77777777" w:rsidTr="00496DD0">
        <w:tc>
          <w:tcPr>
            <w:tcW w:w="488" w:type="dxa"/>
          </w:tcPr>
          <w:p w14:paraId="37C68911"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2</w:t>
            </w:r>
          </w:p>
        </w:tc>
        <w:tc>
          <w:tcPr>
            <w:tcW w:w="1610" w:type="dxa"/>
          </w:tcPr>
          <w:p w14:paraId="56852D30"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rPr>
              <w:t xml:space="preserve">1 </w:t>
            </w:r>
            <w:r w:rsidRPr="00C65D42">
              <w:rPr>
                <w:rFonts w:ascii="Times New Roman" w:hAnsi="Times New Roman" w:cs="Times New Roman"/>
              </w:rPr>
              <w:t>(Низький)</w:t>
            </w:r>
          </w:p>
        </w:tc>
        <w:tc>
          <w:tcPr>
            <w:tcW w:w="1742" w:type="dxa"/>
          </w:tcPr>
          <w:p w14:paraId="4E23666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3F1B45D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33" w:type="dxa"/>
          </w:tcPr>
          <w:p w14:paraId="1453489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5A136EA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63" w:type="dxa"/>
          </w:tcPr>
          <w:p w14:paraId="36894BFF"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C261F" w14:paraId="3BA6AB99" w14:textId="77777777" w:rsidTr="00496DD0">
        <w:tc>
          <w:tcPr>
            <w:tcW w:w="488" w:type="dxa"/>
          </w:tcPr>
          <w:p w14:paraId="31E98781"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3</w:t>
            </w:r>
          </w:p>
        </w:tc>
        <w:tc>
          <w:tcPr>
            <w:tcW w:w="1610" w:type="dxa"/>
          </w:tcPr>
          <w:p w14:paraId="67003A1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0EC0DF6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1847D0A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33" w:type="dxa"/>
          </w:tcPr>
          <w:p w14:paraId="161C8D22"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605F0B7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63" w:type="dxa"/>
          </w:tcPr>
          <w:p w14:paraId="3948DF2E"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C261F" w14:paraId="1FEB7357" w14:textId="77777777" w:rsidTr="00496DD0">
        <w:tc>
          <w:tcPr>
            <w:tcW w:w="488" w:type="dxa"/>
          </w:tcPr>
          <w:p w14:paraId="0411D5CA"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4</w:t>
            </w:r>
          </w:p>
        </w:tc>
        <w:tc>
          <w:tcPr>
            <w:tcW w:w="1610" w:type="dxa"/>
          </w:tcPr>
          <w:p w14:paraId="3B436B9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24845FF2"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1(Низький)</w:t>
            </w:r>
          </w:p>
        </w:tc>
        <w:tc>
          <w:tcPr>
            <w:tcW w:w="1661" w:type="dxa"/>
          </w:tcPr>
          <w:p w14:paraId="05618EB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33" w:type="dxa"/>
          </w:tcPr>
          <w:p w14:paraId="0AAC1CF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07DF91C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63" w:type="dxa"/>
          </w:tcPr>
          <w:p w14:paraId="26E7A681"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C261F" w14:paraId="7DA72C90" w14:textId="77777777" w:rsidTr="00496DD0">
        <w:tc>
          <w:tcPr>
            <w:tcW w:w="488" w:type="dxa"/>
          </w:tcPr>
          <w:p w14:paraId="26B4873B"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5</w:t>
            </w:r>
          </w:p>
        </w:tc>
        <w:tc>
          <w:tcPr>
            <w:tcW w:w="1610" w:type="dxa"/>
          </w:tcPr>
          <w:p w14:paraId="76B4A5D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0B4C21C6"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02B8609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33" w:type="dxa"/>
          </w:tcPr>
          <w:p w14:paraId="765ECC3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2DCD0C69"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63" w:type="dxa"/>
          </w:tcPr>
          <w:p w14:paraId="2E61EBFE"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1C261F" w14:paraId="1D64CAA1" w14:textId="77777777" w:rsidTr="00496DD0">
        <w:tc>
          <w:tcPr>
            <w:tcW w:w="488" w:type="dxa"/>
          </w:tcPr>
          <w:p w14:paraId="1165807C"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6</w:t>
            </w:r>
          </w:p>
        </w:tc>
        <w:tc>
          <w:tcPr>
            <w:tcW w:w="1610" w:type="dxa"/>
          </w:tcPr>
          <w:p w14:paraId="7DFEC55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31E6D3C9"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w:t>
            </w:r>
            <w:r>
              <w:rPr>
                <w:rFonts w:ascii="Times New Roman" w:hAnsi="Times New Roman" w:cs="Times New Roman"/>
              </w:rPr>
              <w:t>С</w:t>
            </w:r>
            <w:r w:rsidRPr="00C65D42">
              <w:rPr>
                <w:rFonts w:ascii="Times New Roman" w:hAnsi="Times New Roman" w:cs="Times New Roman"/>
              </w:rPr>
              <w:t>ередній)</w:t>
            </w:r>
          </w:p>
        </w:tc>
        <w:tc>
          <w:tcPr>
            <w:tcW w:w="1661" w:type="dxa"/>
          </w:tcPr>
          <w:p w14:paraId="7F578CA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33" w:type="dxa"/>
          </w:tcPr>
          <w:p w14:paraId="5CBCADB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4D6098B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63" w:type="dxa"/>
          </w:tcPr>
          <w:p w14:paraId="0DD0C6BC"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1C261F" w14:paraId="64BCD3C9" w14:textId="77777777" w:rsidTr="00496DD0">
        <w:tc>
          <w:tcPr>
            <w:tcW w:w="488" w:type="dxa"/>
          </w:tcPr>
          <w:p w14:paraId="3EBE3C09"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7</w:t>
            </w:r>
          </w:p>
        </w:tc>
        <w:tc>
          <w:tcPr>
            <w:tcW w:w="1610" w:type="dxa"/>
          </w:tcPr>
          <w:p w14:paraId="2311EBE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742" w:type="dxa"/>
          </w:tcPr>
          <w:p w14:paraId="0194C7F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43C7A1D9"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33" w:type="dxa"/>
          </w:tcPr>
          <w:p w14:paraId="5C98E33D"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7052858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63" w:type="dxa"/>
          </w:tcPr>
          <w:p w14:paraId="28DA9618"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1C261F" w14:paraId="1E815432" w14:textId="77777777" w:rsidTr="00496DD0">
        <w:tc>
          <w:tcPr>
            <w:tcW w:w="488" w:type="dxa"/>
          </w:tcPr>
          <w:p w14:paraId="3B15A148"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8</w:t>
            </w:r>
          </w:p>
        </w:tc>
        <w:tc>
          <w:tcPr>
            <w:tcW w:w="1610" w:type="dxa"/>
          </w:tcPr>
          <w:p w14:paraId="47D92A2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71325887"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661" w:type="dxa"/>
          </w:tcPr>
          <w:p w14:paraId="337B2EC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33" w:type="dxa"/>
          </w:tcPr>
          <w:p w14:paraId="17BD516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54E85AC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63" w:type="dxa"/>
          </w:tcPr>
          <w:p w14:paraId="70EF118D"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C261F" w14:paraId="025F2D69" w14:textId="77777777" w:rsidTr="00496DD0">
        <w:tc>
          <w:tcPr>
            <w:tcW w:w="488" w:type="dxa"/>
          </w:tcPr>
          <w:p w14:paraId="6287D34F"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9</w:t>
            </w:r>
          </w:p>
        </w:tc>
        <w:tc>
          <w:tcPr>
            <w:tcW w:w="1610" w:type="dxa"/>
          </w:tcPr>
          <w:p w14:paraId="0FC2730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31C40B58"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rPr>
              <w:t xml:space="preserve">2 </w:t>
            </w:r>
            <w:r w:rsidRPr="00C65D42">
              <w:rPr>
                <w:rFonts w:ascii="Times New Roman" w:hAnsi="Times New Roman" w:cs="Times New Roman"/>
              </w:rPr>
              <w:t>(Низький)</w:t>
            </w:r>
          </w:p>
        </w:tc>
        <w:tc>
          <w:tcPr>
            <w:tcW w:w="1661" w:type="dxa"/>
          </w:tcPr>
          <w:p w14:paraId="48F3F819"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rPr>
              <w:t xml:space="preserve">2 </w:t>
            </w:r>
            <w:r w:rsidRPr="00C65D42">
              <w:rPr>
                <w:rFonts w:ascii="Times New Roman" w:hAnsi="Times New Roman" w:cs="Times New Roman"/>
              </w:rPr>
              <w:t>(Низький)</w:t>
            </w:r>
          </w:p>
        </w:tc>
        <w:tc>
          <w:tcPr>
            <w:tcW w:w="1533" w:type="dxa"/>
          </w:tcPr>
          <w:p w14:paraId="5281BBB6"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560B0CC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63" w:type="dxa"/>
          </w:tcPr>
          <w:p w14:paraId="00F6426E"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C261F" w14:paraId="310476E5" w14:textId="77777777" w:rsidTr="00496DD0">
        <w:tc>
          <w:tcPr>
            <w:tcW w:w="488" w:type="dxa"/>
          </w:tcPr>
          <w:p w14:paraId="185DD882" w14:textId="77777777" w:rsidR="001C261F" w:rsidRPr="00C65D42" w:rsidRDefault="001C261F" w:rsidP="00496DD0">
            <w:pPr>
              <w:spacing w:line="360" w:lineRule="auto"/>
              <w:rPr>
                <w:rFonts w:ascii="Times New Roman" w:hAnsi="Times New Roman" w:cs="Times New Roman"/>
              </w:rPr>
            </w:pPr>
            <w:r>
              <w:rPr>
                <w:rFonts w:ascii="Times New Roman" w:hAnsi="Times New Roman" w:cs="Times New Roman"/>
              </w:rPr>
              <w:t>10</w:t>
            </w:r>
          </w:p>
        </w:tc>
        <w:tc>
          <w:tcPr>
            <w:tcW w:w="1610" w:type="dxa"/>
          </w:tcPr>
          <w:p w14:paraId="6347BD84" w14:textId="77777777" w:rsidR="001C261F" w:rsidRPr="00C65D42" w:rsidRDefault="001C261F" w:rsidP="00496DD0">
            <w:pPr>
              <w:spacing w:line="360" w:lineRule="auto"/>
              <w:jc w:val="center"/>
              <w:rPr>
                <w:rFonts w:ascii="Times New Roman" w:hAnsi="Times New Roman" w:cs="Times New Roman"/>
              </w:rPr>
            </w:pPr>
            <w:r>
              <w:rPr>
                <w:rFonts w:ascii="Times New Roman" w:hAnsi="Times New Roman" w:cs="Times New Roman"/>
              </w:rPr>
              <w:t>2 (низький)</w:t>
            </w:r>
          </w:p>
        </w:tc>
        <w:tc>
          <w:tcPr>
            <w:tcW w:w="1742" w:type="dxa"/>
          </w:tcPr>
          <w:p w14:paraId="523E4AAE" w14:textId="77777777" w:rsidR="001C261F" w:rsidRPr="00C65D42" w:rsidRDefault="001C261F" w:rsidP="00496DD0">
            <w:pPr>
              <w:spacing w:line="360" w:lineRule="auto"/>
              <w:jc w:val="center"/>
              <w:rPr>
                <w:rFonts w:ascii="Times New Roman" w:hAnsi="Times New Roman" w:cs="Times New Roman"/>
              </w:rPr>
            </w:pPr>
            <w:r>
              <w:rPr>
                <w:rFonts w:ascii="Times New Roman" w:hAnsi="Times New Roman" w:cs="Times New Roman"/>
              </w:rPr>
              <w:t xml:space="preserve">2 </w:t>
            </w:r>
            <w:r w:rsidRPr="00C65D42">
              <w:rPr>
                <w:rFonts w:ascii="Times New Roman" w:hAnsi="Times New Roman" w:cs="Times New Roman"/>
              </w:rPr>
              <w:t>(Низький)</w:t>
            </w:r>
          </w:p>
        </w:tc>
        <w:tc>
          <w:tcPr>
            <w:tcW w:w="1661" w:type="dxa"/>
          </w:tcPr>
          <w:p w14:paraId="3AC3CF93" w14:textId="77777777" w:rsidR="001C261F" w:rsidRPr="00C65D42" w:rsidRDefault="001C261F" w:rsidP="00496DD0">
            <w:pPr>
              <w:spacing w:line="360" w:lineRule="auto"/>
              <w:jc w:val="center"/>
              <w:rPr>
                <w:rFonts w:ascii="Times New Roman" w:hAnsi="Times New Roman" w:cs="Times New Roman"/>
              </w:rPr>
            </w:pPr>
            <w:r>
              <w:rPr>
                <w:rFonts w:ascii="Times New Roman" w:hAnsi="Times New Roman" w:cs="Times New Roman"/>
              </w:rPr>
              <w:t xml:space="preserve">2 </w:t>
            </w:r>
            <w:r w:rsidRPr="00C65D42">
              <w:rPr>
                <w:rFonts w:ascii="Times New Roman" w:hAnsi="Times New Roman" w:cs="Times New Roman"/>
              </w:rPr>
              <w:t>(Низький)</w:t>
            </w:r>
          </w:p>
        </w:tc>
        <w:tc>
          <w:tcPr>
            <w:tcW w:w="1533" w:type="dxa"/>
          </w:tcPr>
          <w:p w14:paraId="04FF167E"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1</w:t>
            </w:r>
            <w:r>
              <w:rPr>
                <w:rFonts w:ascii="Times New Roman" w:hAnsi="Times New Roman" w:cs="Times New Roman"/>
              </w:rPr>
              <w:t xml:space="preserve"> </w:t>
            </w:r>
            <w:r w:rsidRPr="00C65D42">
              <w:rPr>
                <w:rFonts w:ascii="Times New Roman" w:hAnsi="Times New Roman" w:cs="Times New Roman"/>
              </w:rPr>
              <w:t>(Низький)</w:t>
            </w:r>
          </w:p>
        </w:tc>
        <w:tc>
          <w:tcPr>
            <w:tcW w:w="1598" w:type="dxa"/>
          </w:tcPr>
          <w:p w14:paraId="490E9C51"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63" w:type="dxa"/>
          </w:tcPr>
          <w:p w14:paraId="508FA046"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bl>
    <w:p w14:paraId="13520463" w14:textId="77777777" w:rsidR="001C261F" w:rsidRPr="00C65D42" w:rsidRDefault="001C261F" w:rsidP="001C261F">
      <w:pPr>
        <w:spacing w:after="0" w:line="360" w:lineRule="auto"/>
        <w:ind w:firstLine="720"/>
        <w:rPr>
          <w:rFonts w:ascii="Times New Roman" w:hAnsi="Times New Roman" w:cs="Times New Roman"/>
          <w:sz w:val="28"/>
          <w:szCs w:val="28"/>
        </w:rPr>
      </w:pPr>
    </w:p>
    <w:p w14:paraId="4C7F1199" w14:textId="77777777" w:rsidR="001C261F" w:rsidRPr="00C65D42" w:rsidRDefault="001C261F" w:rsidP="001C261F">
      <w:pPr>
        <w:spacing w:after="0" w:line="360" w:lineRule="auto"/>
        <w:ind w:firstLine="720"/>
        <w:jc w:val="center"/>
        <w:rPr>
          <w:rFonts w:ascii="Times New Roman" w:hAnsi="Times New Roman" w:cs="Times New Roman"/>
          <w:sz w:val="28"/>
          <w:szCs w:val="28"/>
        </w:rPr>
      </w:pPr>
    </w:p>
    <w:p w14:paraId="41D2E6EF" w14:textId="77777777" w:rsidR="001C261F" w:rsidRDefault="001C261F" w:rsidP="001C261F">
      <w:pPr>
        <w:spacing w:after="0" w:line="360" w:lineRule="auto"/>
        <w:ind w:firstLine="720"/>
        <w:jc w:val="center"/>
        <w:rPr>
          <w:rFonts w:ascii="Times New Roman" w:hAnsi="Times New Roman" w:cs="Times New Roman"/>
          <w:b/>
          <w:bCs/>
          <w:sz w:val="28"/>
          <w:szCs w:val="28"/>
        </w:rPr>
      </w:pPr>
      <w:r w:rsidRPr="00C65D42">
        <w:rPr>
          <w:rFonts w:ascii="Times New Roman" w:hAnsi="Times New Roman" w:cs="Times New Roman"/>
          <w:b/>
          <w:bCs/>
          <w:sz w:val="28"/>
          <w:szCs w:val="28"/>
        </w:rPr>
        <w:t>Результати дітей з типовим розвитком (в балах)</w:t>
      </w:r>
    </w:p>
    <w:p w14:paraId="52F23C2F" w14:textId="77777777" w:rsidR="001C261F" w:rsidRPr="003239AF" w:rsidRDefault="001C261F" w:rsidP="001C261F">
      <w:pPr>
        <w:spacing w:after="0" w:line="360" w:lineRule="auto"/>
        <w:ind w:firstLine="720"/>
        <w:rPr>
          <w:rFonts w:ascii="Times New Roman" w:hAnsi="Times New Roman" w:cs="Times New Roman"/>
          <w:b/>
          <w:bCs/>
          <w:sz w:val="32"/>
          <w:szCs w:val="32"/>
        </w:rPr>
      </w:pPr>
    </w:p>
    <w:tbl>
      <w:tblPr>
        <w:tblStyle w:val="af8"/>
        <w:tblW w:w="10195" w:type="dxa"/>
        <w:tblLook w:val="04A0" w:firstRow="1" w:lastRow="0" w:firstColumn="1" w:lastColumn="0" w:noHBand="0" w:noVBand="1"/>
      </w:tblPr>
      <w:tblGrid>
        <w:gridCol w:w="488"/>
        <w:gridCol w:w="1610"/>
        <w:gridCol w:w="1742"/>
        <w:gridCol w:w="1661"/>
        <w:gridCol w:w="1533"/>
        <w:gridCol w:w="1598"/>
        <w:gridCol w:w="1563"/>
      </w:tblGrid>
      <w:tr w:rsidR="001C261F" w14:paraId="40F0B3BE" w14:textId="77777777" w:rsidTr="00496DD0">
        <w:tc>
          <w:tcPr>
            <w:tcW w:w="488" w:type="dxa"/>
          </w:tcPr>
          <w:p w14:paraId="31FBBD5A"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w:t>
            </w:r>
          </w:p>
        </w:tc>
        <w:tc>
          <w:tcPr>
            <w:tcW w:w="1610" w:type="dxa"/>
          </w:tcPr>
          <w:p w14:paraId="219BFD37"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Виразність читання</w:t>
            </w:r>
          </w:p>
        </w:tc>
        <w:tc>
          <w:tcPr>
            <w:tcW w:w="1742" w:type="dxa"/>
          </w:tcPr>
          <w:p w14:paraId="784DE073"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Правильність читання</w:t>
            </w:r>
          </w:p>
        </w:tc>
        <w:tc>
          <w:tcPr>
            <w:tcW w:w="1661" w:type="dxa"/>
          </w:tcPr>
          <w:p w14:paraId="5EA881D4"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Спосіб читання</w:t>
            </w:r>
          </w:p>
        </w:tc>
        <w:tc>
          <w:tcPr>
            <w:tcW w:w="1533" w:type="dxa"/>
          </w:tcPr>
          <w:p w14:paraId="01898B2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Темп читання</w:t>
            </w:r>
          </w:p>
        </w:tc>
        <w:tc>
          <w:tcPr>
            <w:tcW w:w="1598" w:type="dxa"/>
          </w:tcPr>
          <w:p w14:paraId="14ABB7D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b/>
                <w:bCs/>
              </w:rPr>
              <w:t>Розуміння прочитаного</w:t>
            </w:r>
          </w:p>
        </w:tc>
        <w:tc>
          <w:tcPr>
            <w:tcW w:w="1563" w:type="dxa"/>
          </w:tcPr>
          <w:p w14:paraId="1AB8DC86" w14:textId="77777777" w:rsidR="001C261F" w:rsidRPr="009B05EE" w:rsidRDefault="001C261F" w:rsidP="00496DD0">
            <w:pPr>
              <w:spacing w:line="360" w:lineRule="auto"/>
              <w:jc w:val="center"/>
              <w:rPr>
                <w:rFonts w:ascii="Times New Roman" w:hAnsi="Times New Roman" w:cs="Times New Roman"/>
                <w:b/>
                <w:bCs/>
                <w:sz w:val="28"/>
                <w:szCs w:val="28"/>
              </w:rPr>
            </w:pPr>
            <w:r w:rsidRPr="009B05EE">
              <w:rPr>
                <w:rFonts w:ascii="Times New Roman" w:hAnsi="Times New Roman" w:cs="Times New Roman"/>
                <w:b/>
                <w:bCs/>
                <w:sz w:val="28"/>
                <w:szCs w:val="28"/>
              </w:rPr>
              <w:t>Загальний бал</w:t>
            </w:r>
          </w:p>
        </w:tc>
      </w:tr>
      <w:tr w:rsidR="001C261F" w14:paraId="0EE141D9" w14:textId="77777777" w:rsidTr="00496DD0">
        <w:tc>
          <w:tcPr>
            <w:tcW w:w="488" w:type="dxa"/>
          </w:tcPr>
          <w:p w14:paraId="6D2C64E9"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1</w:t>
            </w:r>
          </w:p>
        </w:tc>
        <w:tc>
          <w:tcPr>
            <w:tcW w:w="1610" w:type="dxa"/>
          </w:tcPr>
          <w:p w14:paraId="5B2841E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742" w:type="dxa"/>
          </w:tcPr>
          <w:p w14:paraId="3275B734"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69020FC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0F23D62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6CDB6AF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5(Високий)</w:t>
            </w:r>
          </w:p>
        </w:tc>
        <w:tc>
          <w:tcPr>
            <w:tcW w:w="1563" w:type="dxa"/>
          </w:tcPr>
          <w:p w14:paraId="38A43710"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1C261F" w14:paraId="5B78FEF3" w14:textId="77777777" w:rsidTr="00496DD0">
        <w:tc>
          <w:tcPr>
            <w:tcW w:w="488" w:type="dxa"/>
          </w:tcPr>
          <w:p w14:paraId="72A7DDEC"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2</w:t>
            </w:r>
          </w:p>
        </w:tc>
        <w:tc>
          <w:tcPr>
            <w:tcW w:w="1610" w:type="dxa"/>
          </w:tcPr>
          <w:p w14:paraId="2CF99A8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742" w:type="dxa"/>
          </w:tcPr>
          <w:p w14:paraId="7EA8EC66" w14:textId="77777777" w:rsidR="001C261F" w:rsidRPr="009D1232" w:rsidRDefault="001C261F" w:rsidP="00496DD0">
            <w:pPr>
              <w:spacing w:line="360" w:lineRule="auto"/>
              <w:jc w:val="center"/>
              <w:rPr>
                <w:rFonts w:ascii="Times New Roman" w:hAnsi="Times New Roman" w:cs="Times New Roman"/>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31820555"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rPr>
              <w:t xml:space="preserve">5 </w:t>
            </w:r>
            <w:r w:rsidRPr="00C65D42">
              <w:rPr>
                <w:rFonts w:ascii="Times New Roman" w:hAnsi="Times New Roman" w:cs="Times New Roman"/>
              </w:rPr>
              <w:t>(Високий)</w:t>
            </w:r>
          </w:p>
        </w:tc>
        <w:tc>
          <w:tcPr>
            <w:tcW w:w="1533" w:type="dxa"/>
          </w:tcPr>
          <w:p w14:paraId="64136684"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5750D19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5(Ви</w:t>
            </w:r>
            <w:r>
              <w:rPr>
                <w:rFonts w:ascii="Times New Roman" w:hAnsi="Times New Roman" w:cs="Times New Roman"/>
              </w:rPr>
              <w:t>с</w:t>
            </w:r>
            <w:r w:rsidRPr="00C65D42">
              <w:rPr>
                <w:rFonts w:ascii="Times New Roman" w:hAnsi="Times New Roman" w:cs="Times New Roman"/>
              </w:rPr>
              <w:t>окий)</w:t>
            </w:r>
          </w:p>
        </w:tc>
        <w:tc>
          <w:tcPr>
            <w:tcW w:w="1563" w:type="dxa"/>
          </w:tcPr>
          <w:p w14:paraId="52853617"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1C261F" w14:paraId="5737BB63" w14:textId="77777777" w:rsidTr="00496DD0">
        <w:tc>
          <w:tcPr>
            <w:tcW w:w="488" w:type="dxa"/>
          </w:tcPr>
          <w:p w14:paraId="4BD98E03"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3</w:t>
            </w:r>
          </w:p>
        </w:tc>
        <w:tc>
          <w:tcPr>
            <w:tcW w:w="1610" w:type="dxa"/>
          </w:tcPr>
          <w:p w14:paraId="7429EBD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0749A6B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661" w:type="dxa"/>
          </w:tcPr>
          <w:p w14:paraId="2F8EA8C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0EEEC24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789EDBCD"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3(середній)</w:t>
            </w:r>
          </w:p>
        </w:tc>
        <w:tc>
          <w:tcPr>
            <w:tcW w:w="1563" w:type="dxa"/>
          </w:tcPr>
          <w:p w14:paraId="01633D6A"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1C261F" w14:paraId="38D6423F" w14:textId="77777777" w:rsidTr="00496DD0">
        <w:tc>
          <w:tcPr>
            <w:tcW w:w="488" w:type="dxa"/>
          </w:tcPr>
          <w:p w14:paraId="101CA16E"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4</w:t>
            </w:r>
          </w:p>
        </w:tc>
        <w:tc>
          <w:tcPr>
            <w:tcW w:w="1610" w:type="dxa"/>
          </w:tcPr>
          <w:p w14:paraId="3569BD72"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34959901"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6A1B85FD"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3CF037D1"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669A1EE5"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4(середній)</w:t>
            </w:r>
          </w:p>
        </w:tc>
        <w:tc>
          <w:tcPr>
            <w:tcW w:w="1563" w:type="dxa"/>
          </w:tcPr>
          <w:p w14:paraId="41A02C74"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1C261F" w14:paraId="50F9BB95" w14:textId="77777777" w:rsidTr="00496DD0">
        <w:tc>
          <w:tcPr>
            <w:tcW w:w="488" w:type="dxa"/>
          </w:tcPr>
          <w:p w14:paraId="0EB83824"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5</w:t>
            </w:r>
          </w:p>
        </w:tc>
        <w:tc>
          <w:tcPr>
            <w:tcW w:w="1610" w:type="dxa"/>
          </w:tcPr>
          <w:p w14:paraId="4C4E7AF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742" w:type="dxa"/>
          </w:tcPr>
          <w:p w14:paraId="79D05747"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48B1412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531DEA8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98" w:type="dxa"/>
          </w:tcPr>
          <w:p w14:paraId="3DBC44EB"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5(високий)</w:t>
            </w:r>
          </w:p>
        </w:tc>
        <w:tc>
          <w:tcPr>
            <w:tcW w:w="1563" w:type="dxa"/>
          </w:tcPr>
          <w:p w14:paraId="7AACC475"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1C261F" w14:paraId="2ACEB34A" w14:textId="77777777" w:rsidTr="00496DD0">
        <w:tc>
          <w:tcPr>
            <w:tcW w:w="488" w:type="dxa"/>
          </w:tcPr>
          <w:p w14:paraId="179E1F5E"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6</w:t>
            </w:r>
          </w:p>
        </w:tc>
        <w:tc>
          <w:tcPr>
            <w:tcW w:w="1610" w:type="dxa"/>
          </w:tcPr>
          <w:p w14:paraId="282623A1"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742" w:type="dxa"/>
          </w:tcPr>
          <w:p w14:paraId="5A31A01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3CD792E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352CA8F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0D5B439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5(високий)</w:t>
            </w:r>
          </w:p>
        </w:tc>
        <w:tc>
          <w:tcPr>
            <w:tcW w:w="1563" w:type="dxa"/>
          </w:tcPr>
          <w:p w14:paraId="013D6169"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1C261F" w14:paraId="7D894A76" w14:textId="77777777" w:rsidTr="00496DD0">
        <w:tc>
          <w:tcPr>
            <w:tcW w:w="488" w:type="dxa"/>
          </w:tcPr>
          <w:p w14:paraId="56C0F5EC"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7</w:t>
            </w:r>
          </w:p>
        </w:tc>
        <w:tc>
          <w:tcPr>
            <w:tcW w:w="1610" w:type="dxa"/>
          </w:tcPr>
          <w:p w14:paraId="43A7547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0560F0DE"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730523A0"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2734AD0F"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2ADFDCB6"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4(середній)</w:t>
            </w:r>
          </w:p>
        </w:tc>
        <w:tc>
          <w:tcPr>
            <w:tcW w:w="1563" w:type="dxa"/>
          </w:tcPr>
          <w:p w14:paraId="6922F7CC"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1C261F" w14:paraId="2DA5C76C" w14:textId="77777777" w:rsidTr="00496DD0">
        <w:tc>
          <w:tcPr>
            <w:tcW w:w="488" w:type="dxa"/>
          </w:tcPr>
          <w:p w14:paraId="16FA8CA7"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8</w:t>
            </w:r>
          </w:p>
        </w:tc>
        <w:tc>
          <w:tcPr>
            <w:tcW w:w="1610" w:type="dxa"/>
          </w:tcPr>
          <w:p w14:paraId="24F298D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09DE5676"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661" w:type="dxa"/>
          </w:tcPr>
          <w:p w14:paraId="31A7A4FD"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533" w:type="dxa"/>
          </w:tcPr>
          <w:p w14:paraId="077159A0"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rPr>
              <w:t xml:space="preserve">3 </w:t>
            </w:r>
            <w:r w:rsidRPr="00C65D42">
              <w:rPr>
                <w:rFonts w:ascii="Times New Roman" w:hAnsi="Times New Roman" w:cs="Times New Roman"/>
              </w:rPr>
              <w:t>(</w:t>
            </w:r>
            <w:r>
              <w:rPr>
                <w:rFonts w:ascii="Times New Roman" w:hAnsi="Times New Roman" w:cs="Times New Roman"/>
              </w:rPr>
              <w:t>середній</w:t>
            </w:r>
            <w:r w:rsidRPr="00C65D42">
              <w:rPr>
                <w:rFonts w:ascii="Times New Roman" w:hAnsi="Times New Roman" w:cs="Times New Roman"/>
              </w:rPr>
              <w:t>)</w:t>
            </w:r>
          </w:p>
        </w:tc>
        <w:tc>
          <w:tcPr>
            <w:tcW w:w="1598" w:type="dxa"/>
          </w:tcPr>
          <w:p w14:paraId="22880F31"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4(середній)</w:t>
            </w:r>
          </w:p>
        </w:tc>
        <w:tc>
          <w:tcPr>
            <w:tcW w:w="1563" w:type="dxa"/>
          </w:tcPr>
          <w:p w14:paraId="58BB89E4"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1C261F" w14:paraId="0948A1C6" w14:textId="77777777" w:rsidTr="00496DD0">
        <w:tc>
          <w:tcPr>
            <w:tcW w:w="488" w:type="dxa"/>
          </w:tcPr>
          <w:p w14:paraId="4BE03AAC"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9</w:t>
            </w:r>
          </w:p>
        </w:tc>
        <w:tc>
          <w:tcPr>
            <w:tcW w:w="1610" w:type="dxa"/>
          </w:tcPr>
          <w:p w14:paraId="7437BA6A"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742" w:type="dxa"/>
          </w:tcPr>
          <w:p w14:paraId="18F75DD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64D88362"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33" w:type="dxa"/>
          </w:tcPr>
          <w:p w14:paraId="613524DC"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598" w:type="dxa"/>
          </w:tcPr>
          <w:p w14:paraId="4ED3F918"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3(середній)</w:t>
            </w:r>
          </w:p>
        </w:tc>
        <w:tc>
          <w:tcPr>
            <w:tcW w:w="1563" w:type="dxa"/>
          </w:tcPr>
          <w:p w14:paraId="3507DA26"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1C261F" w14:paraId="272F3446" w14:textId="77777777" w:rsidTr="00496DD0">
        <w:tc>
          <w:tcPr>
            <w:tcW w:w="488" w:type="dxa"/>
          </w:tcPr>
          <w:p w14:paraId="4272E4B9" w14:textId="77777777" w:rsidR="001C261F" w:rsidRPr="00C65D42" w:rsidRDefault="001C261F" w:rsidP="00496DD0">
            <w:pPr>
              <w:spacing w:line="360" w:lineRule="auto"/>
              <w:rPr>
                <w:rFonts w:ascii="Times New Roman" w:hAnsi="Times New Roman" w:cs="Times New Roman"/>
              </w:rPr>
            </w:pPr>
            <w:r>
              <w:rPr>
                <w:rFonts w:ascii="Times New Roman" w:hAnsi="Times New Roman" w:cs="Times New Roman"/>
              </w:rPr>
              <w:t>10</w:t>
            </w:r>
          </w:p>
        </w:tc>
        <w:tc>
          <w:tcPr>
            <w:tcW w:w="1610" w:type="dxa"/>
          </w:tcPr>
          <w:p w14:paraId="4CBD6519" w14:textId="77777777" w:rsidR="001C261F" w:rsidRPr="00C65D42" w:rsidRDefault="001C261F" w:rsidP="00496DD0">
            <w:pPr>
              <w:spacing w:line="360" w:lineRule="auto"/>
              <w:jc w:val="center"/>
              <w:rPr>
                <w:rFonts w:ascii="Times New Roman" w:hAnsi="Times New Roman" w:cs="Times New Roman"/>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742" w:type="dxa"/>
          </w:tcPr>
          <w:p w14:paraId="18DC4C65" w14:textId="77777777" w:rsidR="001C261F" w:rsidRPr="00C65D42" w:rsidRDefault="001C261F" w:rsidP="00496DD0">
            <w:pPr>
              <w:spacing w:line="360" w:lineRule="auto"/>
              <w:jc w:val="center"/>
              <w:rPr>
                <w:rFonts w:ascii="Times New Roman" w:hAnsi="Times New Roman" w:cs="Times New Roman"/>
              </w:rPr>
            </w:pPr>
            <w:r w:rsidRPr="00C65D42">
              <w:rPr>
                <w:rFonts w:ascii="Times New Roman" w:hAnsi="Times New Roman" w:cs="Times New Roman"/>
              </w:rPr>
              <w:t>5</w:t>
            </w:r>
            <w:r>
              <w:rPr>
                <w:rFonts w:ascii="Times New Roman" w:hAnsi="Times New Roman" w:cs="Times New Roman"/>
              </w:rPr>
              <w:t xml:space="preserve"> </w:t>
            </w:r>
            <w:r w:rsidRPr="00C65D42">
              <w:rPr>
                <w:rFonts w:ascii="Times New Roman" w:hAnsi="Times New Roman" w:cs="Times New Roman"/>
              </w:rPr>
              <w:t>(Високий)</w:t>
            </w:r>
          </w:p>
        </w:tc>
        <w:tc>
          <w:tcPr>
            <w:tcW w:w="1661" w:type="dxa"/>
          </w:tcPr>
          <w:p w14:paraId="566B9023" w14:textId="77777777" w:rsidR="001C261F" w:rsidRPr="00C65D42" w:rsidRDefault="001C261F" w:rsidP="00496DD0">
            <w:pPr>
              <w:spacing w:line="360" w:lineRule="auto"/>
              <w:jc w:val="center"/>
              <w:rPr>
                <w:rFonts w:ascii="Times New Roman" w:hAnsi="Times New Roman" w:cs="Times New Roman"/>
              </w:rPr>
            </w:pPr>
            <w:r w:rsidRPr="00C65D42">
              <w:rPr>
                <w:rFonts w:ascii="Times New Roman" w:hAnsi="Times New Roman" w:cs="Times New Roman"/>
              </w:rPr>
              <w:t>4</w:t>
            </w:r>
            <w:r>
              <w:rPr>
                <w:rFonts w:ascii="Times New Roman" w:hAnsi="Times New Roman" w:cs="Times New Roman"/>
              </w:rPr>
              <w:t xml:space="preserve"> </w:t>
            </w:r>
            <w:r w:rsidRPr="00C65D42">
              <w:rPr>
                <w:rFonts w:ascii="Times New Roman" w:hAnsi="Times New Roman" w:cs="Times New Roman"/>
              </w:rPr>
              <w:t>(середній)</w:t>
            </w:r>
          </w:p>
        </w:tc>
        <w:tc>
          <w:tcPr>
            <w:tcW w:w="1533" w:type="dxa"/>
          </w:tcPr>
          <w:p w14:paraId="7785798F" w14:textId="77777777" w:rsidR="001C261F" w:rsidRDefault="001C261F" w:rsidP="00496DD0">
            <w:pPr>
              <w:spacing w:line="360" w:lineRule="auto"/>
              <w:rPr>
                <w:rFonts w:ascii="Times New Roman" w:hAnsi="Times New Roman" w:cs="Times New Roman"/>
                <w:sz w:val="28"/>
                <w:szCs w:val="28"/>
              </w:rPr>
            </w:pPr>
            <w:r w:rsidRPr="00C65D42">
              <w:rPr>
                <w:rFonts w:ascii="Times New Roman" w:hAnsi="Times New Roman" w:cs="Times New Roman"/>
              </w:rPr>
              <w:t>3</w:t>
            </w:r>
            <w:r>
              <w:rPr>
                <w:rFonts w:ascii="Times New Roman" w:hAnsi="Times New Roman" w:cs="Times New Roman"/>
              </w:rPr>
              <w:t xml:space="preserve"> </w:t>
            </w:r>
            <w:r w:rsidRPr="00C65D42">
              <w:rPr>
                <w:rFonts w:ascii="Times New Roman" w:hAnsi="Times New Roman" w:cs="Times New Roman"/>
              </w:rPr>
              <w:t>(середній)</w:t>
            </w:r>
          </w:p>
        </w:tc>
        <w:tc>
          <w:tcPr>
            <w:tcW w:w="1598" w:type="dxa"/>
          </w:tcPr>
          <w:p w14:paraId="569563E6" w14:textId="77777777" w:rsidR="001C261F" w:rsidRDefault="001C261F" w:rsidP="00496DD0">
            <w:pPr>
              <w:spacing w:line="360" w:lineRule="auto"/>
              <w:jc w:val="center"/>
              <w:rPr>
                <w:rFonts w:ascii="Times New Roman" w:hAnsi="Times New Roman" w:cs="Times New Roman"/>
                <w:sz w:val="28"/>
                <w:szCs w:val="28"/>
              </w:rPr>
            </w:pPr>
            <w:r w:rsidRPr="00C65D42">
              <w:rPr>
                <w:rFonts w:ascii="Times New Roman" w:hAnsi="Times New Roman" w:cs="Times New Roman"/>
              </w:rPr>
              <w:t>3(середній)</w:t>
            </w:r>
          </w:p>
        </w:tc>
        <w:tc>
          <w:tcPr>
            <w:tcW w:w="1563" w:type="dxa"/>
          </w:tcPr>
          <w:p w14:paraId="3C265F9F" w14:textId="77777777" w:rsidR="001C261F" w:rsidRDefault="001C261F" w:rsidP="00496DD0">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bl>
    <w:p w14:paraId="58F52F47" w14:textId="77777777" w:rsidR="001C261F" w:rsidRDefault="001C261F" w:rsidP="001C261F">
      <w:pPr>
        <w:spacing w:after="0" w:line="360" w:lineRule="auto"/>
        <w:ind w:firstLine="720"/>
        <w:jc w:val="center"/>
        <w:rPr>
          <w:rFonts w:ascii="Times New Roman" w:hAnsi="Times New Roman" w:cs="Times New Roman"/>
          <w:sz w:val="28"/>
          <w:szCs w:val="28"/>
        </w:rPr>
      </w:pPr>
      <w:r w:rsidRPr="00C65D42">
        <w:rPr>
          <w:rFonts w:ascii="Times New Roman" w:hAnsi="Times New Roman" w:cs="Times New Roman"/>
          <w:sz w:val="28"/>
          <w:szCs w:val="28"/>
        </w:rPr>
        <w:lastRenderedPageBreak/>
        <w:t>ДОДАТОК В</w:t>
      </w:r>
    </w:p>
    <w:p w14:paraId="5123AC6E" w14:textId="77777777" w:rsidR="001C261F" w:rsidRDefault="001C261F" w:rsidP="001C261F">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3EEE872" wp14:editId="6F582E42">
            <wp:extent cx="6480175" cy="4581525"/>
            <wp:effectExtent l="0" t="0" r="0" b="9525"/>
            <wp:docPr id="847802137" name="Рисунок 2" descr="Зображення, що містить текст, знімок екрана, Обличчя люд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02137" name="Рисунок 2" descr="Зображення, що містить текст, знімок екрана, Обличчя людини"/>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inline>
        </w:drawing>
      </w:r>
    </w:p>
    <w:p w14:paraId="609AD88B" w14:textId="77777777" w:rsidR="001C261F" w:rsidRDefault="001C261F" w:rsidP="001C261F">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4F399CE" wp14:editId="37470152">
            <wp:extent cx="6480175" cy="4581525"/>
            <wp:effectExtent l="0" t="0" r="0" b="9525"/>
            <wp:docPr id="1841091396" name="Рисунок 3" descr="Зображення, що містить текст, Обличчя людини, особа, знімок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91396" name="Рисунок 3" descr="Зображення, що містить текст, Обличчя людини, особа, знімок екрана"/>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0175" cy="4581525"/>
                    </a:xfrm>
                    <a:prstGeom prst="rect">
                      <a:avLst/>
                    </a:prstGeom>
                  </pic:spPr>
                </pic:pic>
              </a:graphicData>
            </a:graphic>
          </wp:inline>
        </w:drawing>
      </w:r>
    </w:p>
    <w:p w14:paraId="15596293" w14:textId="77777777" w:rsidR="001C261F" w:rsidRDefault="001C261F" w:rsidP="004B61BC">
      <w:pPr>
        <w:spacing w:after="0" w:line="360" w:lineRule="auto"/>
        <w:ind w:firstLine="709"/>
        <w:contextualSpacing/>
        <w:jc w:val="both"/>
        <w:rPr>
          <w:rFonts w:ascii="Times New Roman" w:eastAsia="Times New Roman" w:hAnsi="Times New Roman" w:cs="Times New Roman"/>
          <w:sz w:val="28"/>
          <w:szCs w:val="28"/>
        </w:rPr>
      </w:pPr>
    </w:p>
    <w:sectPr w:rsidR="001C261F" w:rsidSect="00AC665C">
      <w:headerReference w:type="default" r:id="rId40"/>
      <w:pgSz w:w="11906" w:h="16838"/>
      <w:pgMar w:top="1134" w:right="567" w:bottom="1134" w:left="1134"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ALEX" w:date="2024-11-12T10:00:00Z" w:initials="A">
    <w:p w14:paraId="48020B05" w14:textId="04D38A9E" w:rsidR="00455DF2" w:rsidRDefault="00455DF2">
      <w:pPr>
        <w:pStyle w:val="a5"/>
      </w:pPr>
      <w:r>
        <w:rPr>
          <w:rStyle w:val="a7"/>
        </w:rPr>
        <w:annotationRef/>
      </w:r>
      <w:r>
        <w:t>Не забути вписати статтю</w:t>
      </w:r>
    </w:p>
  </w:comment>
  <w:comment w:id="5" w:author="Ярослав Кононов" w:date="2024-11-04T00:20:00Z" w:initials="ЯК">
    <w:p w14:paraId="77560ECC" w14:textId="62992FE5" w:rsidR="00496DD0" w:rsidRDefault="00496DD0" w:rsidP="004D0536">
      <w:pPr>
        <w:pStyle w:val="a5"/>
      </w:pPr>
      <w:r>
        <w:rPr>
          <w:rStyle w:val="a7"/>
        </w:rPr>
        <w:annotationRef/>
      </w:r>
      <w:r>
        <w:t>Ще буде уточнено після того, як допрацюю 2-ий розділ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8020B05" w15:done="0"/>
  <w15:commentEx w15:paraId="77560E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05136FE" w16cex:dateUtc="2024-11-03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8020B05" w16cid:durableId="2ADDA5B6"/>
  <w16cid:commentId w16cid:paraId="77560ECC" w16cid:durableId="105136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91890" w14:textId="77777777" w:rsidR="00AD29F5" w:rsidRDefault="00AD29F5" w:rsidP="00F47420">
      <w:pPr>
        <w:spacing w:after="0" w:line="240" w:lineRule="auto"/>
      </w:pPr>
      <w:r>
        <w:separator/>
      </w:r>
    </w:p>
  </w:endnote>
  <w:endnote w:type="continuationSeparator" w:id="0">
    <w:p w14:paraId="745E03E8" w14:textId="77777777" w:rsidR="00AD29F5" w:rsidRDefault="00AD29F5" w:rsidP="00F4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6F78D" w14:textId="77777777" w:rsidR="00AD29F5" w:rsidRDefault="00AD29F5" w:rsidP="00F47420">
      <w:pPr>
        <w:spacing w:after="0" w:line="240" w:lineRule="auto"/>
      </w:pPr>
      <w:r>
        <w:separator/>
      </w:r>
    </w:p>
  </w:footnote>
  <w:footnote w:type="continuationSeparator" w:id="0">
    <w:p w14:paraId="4F748D86" w14:textId="77777777" w:rsidR="00AD29F5" w:rsidRDefault="00AD29F5" w:rsidP="00F47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6023D" w14:textId="77777777" w:rsidR="00496DD0" w:rsidRDefault="00496DD0" w:rsidP="00F47420">
    <w:pPr>
      <w:pStyle w:val="af1"/>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0FC6"/>
    <w:multiLevelType w:val="hybridMultilevel"/>
    <w:tmpl w:val="8BF839F4"/>
    <w:lvl w:ilvl="0" w:tplc="F3F6C0D0">
      <w:start w:val="7"/>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6D55B62"/>
    <w:multiLevelType w:val="hybridMultilevel"/>
    <w:tmpl w:val="F69EC5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5556ED"/>
    <w:multiLevelType w:val="multilevel"/>
    <w:tmpl w:val="29A4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D78A5"/>
    <w:multiLevelType w:val="multilevel"/>
    <w:tmpl w:val="30A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51B65"/>
    <w:multiLevelType w:val="hybridMultilevel"/>
    <w:tmpl w:val="972E257E"/>
    <w:lvl w:ilvl="0" w:tplc="B12687F0">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0CE4443"/>
    <w:multiLevelType w:val="multilevel"/>
    <w:tmpl w:val="FA02A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311FDB"/>
    <w:multiLevelType w:val="multilevel"/>
    <w:tmpl w:val="90EE6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EB1704"/>
    <w:multiLevelType w:val="hybridMultilevel"/>
    <w:tmpl w:val="98E654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E662868"/>
    <w:multiLevelType w:val="multilevel"/>
    <w:tmpl w:val="A49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87E8E"/>
    <w:multiLevelType w:val="multilevel"/>
    <w:tmpl w:val="B2120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42450B"/>
    <w:multiLevelType w:val="multilevel"/>
    <w:tmpl w:val="180C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C0D5E"/>
    <w:multiLevelType w:val="multilevel"/>
    <w:tmpl w:val="F39C3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816859"/>
    <w:multiLevelType w:val="multilevel"/>
    <w:tmpl w:val="C5F6F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93112C"/>
    <w:multiLevelType w:val="multilevel"/>
    <w:tmpl w:val="F5DEF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452A20"/>
    <w:multiLevelType w:val="hybridMultilevel"/>
    <w:tmpl w:val="D9368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096A22"/>
    <w:multiLevelType w:val="multilevel"/>
    <w:tmpl w:val="AD3C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8757E"/>
    <w:multiLevelType w:val="hybridMultilevel"/>
    <w:tmpl w:val="1E7C06A2"/>
    <w:lvl w:ilvl="0" w:tplc="2F7AC4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157EFD"/>
    <w:multiLevelType w:val="hybridMultilevel"/>
    <w:tmpl w:val="CD0A7C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B9B202E"/>
    <w:multiLevelType w:val="hybridMultilevel"/>
    <w:tmpl w:val="54BC45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81D7C8C"/>
    <w:multiLevelType w:val="multilevel"/>
    <w:tmpl w:val="AE36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4E7EC9"/>
    <w:multiLevelType w:val="hybridMultilevel"/>
    <w:tmpl w:val="73AAC39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1" w15:restartNumberingAfterBreak="0">
    <w:nsid w:val="7E443C1E"/>
    <w:multiLevelType w:val="hybridMultilevel"/>
    <w:tmpl w:val="16CA8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61572791">
    <w:abstractNumId w:val="9"/>
  </w:num>
  <w:num w:numId="2" w16cid:durableId="1750426989">
    <w:abstractNumId w:val="11"/>
  </w:num>
  <w:num w:numId="3" w16cid:durableId="189490162">
    <w:abstractNumId w:val="7"/>
  </w:num>
  <w:num w:numId="4" w16cid:durableId="747119715">
    <w:abstractNumId w:val="6"/>
  </w:num>
  <w:num w:numId="5" w16cid:durableId="1596013914">
    <w:abstractNumId w:val="17"/>
  </w:num>
  <w:num w:numId="6" w16cid:durableId="1036547281">
    <w:abstractNumId w:val="14"/>
  </w:num>
  <w:num w:numId="7" w16cid:durableId="16260386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1600423">
    <w:abstractNumId w:val="1"/>
  </w:num>
  <w:num w:numId="9" w16cid:durableId="2107534809">
    <w:abstractNumId w:val="5"/>
  </w:num>
  <w:num w:numId="10" w16cid:durableId="288097830">
    <w:abstractNumId w:val="12"/>
  </w:num>
  <w:num w:numId="11" w16cid:durableId="1765883299">
    <w:abstractNumId w:val="3"/>
  </w:num>
  <w:num w:numId="12" w16cid:durableId="1904025068">
    <w:abstractNumId w:val="8"/>
  </w:num>
  <w:num w:numId="13" w16cid:durableId="1458334335">
    <w:abstractNumId w:val="2"/>
  </w:num>
  <w:num w:numId="14" w16cid:durableId="1875193142">
    <w:abstractNumId w:val="15"/>
  </w:num>
  <w:num w:numId="15" w16cid:durableId="1093942476">
    <w:abstractNumId w:val="10"/>
  </w:num>
  <w:num w:numId="16" w16cid:durableId="280501106">
    <w:abstractNumId w:val="19"/>
  </w:num>
  <w:num w:numId="17" w16cid:durableId="641618702">
    <w:abstractNumId w:val="21"/>
  </w:num>
  <w:num w:numId="18" w16cid:durableId="2031253278">
    <w:abstractNumId w:val="18"/>
  </w:num>
  <w:num w:numId="19" w16cid:durableId="1559391456">
    <w:abstractNumId w:val="16"/>
  </w:num>
  <w:num w:numId="20" w16cid:durableId="726684029">
    <w:abstractNumId w:val="13"/>
  </w:num>
  <w:num w:numId="21" w16cid:durableId="510415025">
    <w:abstractNumId w:val="0"/>
  </w:num>
  <w:num w:numId="22" w16cid:durableId="191280922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
    <w15:presenceInfo w15:providerId="None" w15:userId="ALEX"/>
  </w15:person>
  <w15:person w15:author="Ярослав Кононов">
    <w15:presenceInfo w15:providerId="Windows Live" w15:userId="477613bd4b8912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D32"/>
    <w:rsid w:val="000124BA"/>
    <w:rsid w:val="00015A2A"/>
    <w:rsid w:val="00017358"/>
    <w:rsid w:val="00022491"/>
    <w:rsid w:val="000224B0"/>
    <w:rsid w:val="00022E33"/>
    <w:rsid w:val="0003075B"/>
    <w:rsid w:val="0003162D"/>
    <w:rsid w:val="00042681"/>
    <w:rsid w:val="000461A4"/>
    <w:rsid w:val="000574BC"/>
    <w:rsid w:val="00063245"/>
    <w:rsid w:val="00070FFC"/>
    <w:rsid w:val="00080B18"/>
    <w:rsid w:val="00081A82"/>
    <w:rsid w:val="00086ADC"/>
    <w:rsid w:val="00086B2D"/>
    <w:rsid w:val="000B111F"/>
    <w:rsid w:val="000B5653"/>
    <w:rsid w:val="000B6046"/>
    <w:rsid w:val="000C0845"/>
    <w:rsid w:val="000D0263"/>
    <w:rsid w:val="000E2B37"/>
    <w:rsid w:val="000E3886"/>
    <w:rsid w:val="000E48F3"/>
    <w:rsid w:val="000F362F"/>
    <w:rsid w:val="000F36A0"/>
    <w:rsid w:val="000F45A8"/>
    <w:rsid w:val="000F50E5"/>
    <w:rsid w:val="00100561"/>
    <w:rsid w:val="0011009A"/>
    <w:rsid w:val="0012285C"/>
    <w:rsid w:val="00130775"/>
    <w:rsid w:val="00131C84"/>
    <w:rsid w:val="0013555D"/>
    <w:rsid w:val="00135641"/>
    <w:rsid w:val="00140564"/>
    <w:rsid w:val="00144A5B"/>
    <w:rsid w:val="00145D16"/>
    <w:rsid w:val="00152827"/>
    <w:rsid w:val="00155A22"/>
    <w:rsid w:val="0016492B"/>
    <w:rsid w:val="00165C47"/>
    <w:rsid w:val="0016619B"/>
    <w:rsid w:val="001733BF"/>
    <w:rsid w:val="00181D05"/>
    <w:rsid w:val="00182CDF"/>
    <w:rsid w:val="00190602"/>
    <w:rsid w:val="00193DD7"/>
    <w:rsid w:val="00195110"/>
    <w:rsid w:val="001A20AE"/>
    <w:rsid w:val="001C02E6"/>
    <w:rsid w:val="001C261F"/>
    <w:rsid w:val="001C59DC"/>
    <w:rsid w:val="001E2D9A"/>
    <w:rsid w:val="001E3EC3"/>
    <w:rsid w:val="001F082D"/>
    <w:rsid w:val="002043DB"/>
    <w:rsid w:val="0021284F"/>
    <w:rsid w:val="00212AF1"/>
    <w:rsid w:val="00224879"/>
    <w:rsid w:val="00232AFB"/>
    <w:rsid w:val="002337F3"/>
    <w:rsid w:val="00240403"/>
    <w:rsid w:val="0024136F"/>
    <w:rsid w:val="00241DD4"/>
    <w:rsid w:val="00244EF3"/>
    <w:rsid w:val="00246BC4"/>
    <w:rsid w:val="0025172E"/>
    <w:rsid w:val="002602DB"/>
    <w:rsid w:val="0029038B"/>
    <w:rsid w:val="0029752C"/>
    <w:rsid w:val="002A3C33"/>
    <w:rsid w:val="002B5B76"/>
    <w:rsid w:val="002C1BED"/>
    <w:rsid w:val="002C3A36"/>
    <w:rsid w:val="002E17A8"/>
    <w:rsid w:val="002E39C4"/>
    <w:rsid w:val="002E69C7"/>
    <w:rsid w:val="00301C85"/>
    <w:rsid w:val="00316A29"/>
    <w:rsid w:val="003232E3"/>
    <w:rsid w:val="00355293"/>
    <w:rsid w:val="00361365"/>
    <w:rsid w:val="00362612"/>
    <w:rsid w:val="00364830"/>
    <w:rsid w:val="00372BDE"/>
    <w:rsid w:val="00373569"/>
    <w:rsid w:val="003857D9"/>
    <w:rsid w:val="00390871"/>
    <w:rsid w:val="0039637A"/>
    <w:rsid w:val="003A5C65"/>
    <w:rsid w:val="003A639B"/>
    <w:rsid w:val="003B1B2E"/>
    <w:rsid w:val="003B3046"/>
    <w:rsid w:val="003C0643"/>
    <w:rsid w:val="003D65F8"/>
    <w:rsid w:val="003F3A62"/>
    <w:rsid w:val="003F5548"/>
    <w:rsid w:val="003F5B80"/>
    <w:rsid w:val="003F60D4"/>
    <w:rsid w:val="00402115"/>
    <w:rsid w:val="00407DE7"/>
    <w:rsid w:val="00407EC4"/>
    <w:rsid w:val="004110EA"/>
    <w:rsid w:val="00423132"/>
    <w:rsid w:val="00427C50"/>
    <w:rsid w:val="00432125"/>
    <w:rsid w:val="00437DEF"/>
    <w:rsid w:val="00443D87"/>
    <w:rsid w:val="004556B3"/>
    <w:rsid w:val="00455DF2"/>
    <w:rsid w:val="004660AD"/>
    <w:rsid w:val="0046657D"/>
    <w:rsid w:val="00467AFC"/>
    <w:rsid w:val="004730B6"/>
    <w:rsid w:val="0047700F"/>
    <w:rsid w:val="004816DC"/>
    <w:rsid w:val="00484D61"/>
    <w:rsid w:val="00485B94"/>
    <w:rsid w:val="00494A7F"/>
    <w:rsid w:val="00496DD0"/>
    <w:rsid w:val="004A52CB"/>
    <w:rsid w:val="004B36D6"/>
    <w:rsid w:val="004B61BC"/>
    <w:rsid w:val="004C3C2F"/>
    <w:rsid w:val="004C597C"/>
    <w:rsid w:val="004C7077"/>
    <w:rsid w:val="004D0536"/>
    <w:rsid w:val="004E0813"/>
    <w:rsid w:val="004E4780"/>
    <w:rsid w:val="004E4DBA"/>
    <w:rsid w:val="004F0E63"/>
    <w:rsid w:val="004F60B2"/>
    <w:rsid w:val="00505FF8"/>
    <w:rsid w:val="00511683"/>
    <w:rsid w:val="00524BB3"/>
    <w:rsid w:val="00532095"/>
    <w:rsid w:val="005332ED"/>
    <w:rsid w:val="0053559B"/>
    <w:rsid w:val="00541E60"/>
    <w:rsid w:val="00543CB6"/>
    <w:rsid w:val="005610DC"/>
    <w:rsid w:val="00565634"/>
    <w:rsid w:val="00571D1A"/>
    <w:rsid w:val="00575B8C"/>
    <w:rsid w:val="00581C49"/>
    <w:rsid w:val="00582B3D"/>
    <w:rsid w:val="00583869"/>
    <w:rsid w:val="00587B3F"/>
    <w:rsid w:val="005A5504"/>
    <w:rsid w:val="005B0051"/>
    <w:rsid w:val="005C2111"/>
    <w:rsid w:val="005C59E7"/>
    <w:rsid w:val="005D1A5B"/>
    <w:rsid w:val="005E47C2"/>
    <w:rsid w:val="005E6EC9"/>
    <w:rsid w:val="005F0FBB"/>
    <w:rsid w:val="005F67A3"/>
    <w:rsid w:val="00614149"/>
    <w:rsid w:val="006155C3"/>
    <w:rsid w:val="00633D6F"/>
    <w:rsid w:val="006410D5"/>
    <w:rsid w:val="00642633"/>
    <w:rsid w:val="00653A2D"/>
    <w:rsid w:val="006569F6"/>
    <w:rsid w:val="00656FAB"/>
    <w:rsid w:val="00657ACF"/>
    <w:rsid w:val="0066093F"/>
    <w:rsid w:val="00660AAB"/>
    <w:rsid w:val="00667622"/>
    <w:rsid w:val="0067197E"/>
    <w:rsid w:val="00671DD5"/>
    <w:rsid w:val="00683CC1"/>
    <w:rsid w:val="00685701"/>
    <w:rsid w:val="006866BD"/>
    <w:rsid w:val="00691E44"/>
    <w:rsid w:val="0069219E"/>
    <w:rsid w:val="006953DD"/>
    <w:rsid w:val="006A43F3"/>
    <w:rsid w:val="006B0001"/>
    <w:rsid w:val="006B04A4"/>
    <w:rsid w:val="006B3D82"/>
    <w:rsid w:val="006C188C"/>
    <w:rsid w:val="006C45E6"/>
    <w:rsid w:val="006D4C77"/>
    <w:rsid w:val="006E33DE"/>
    <w:rsid w:val="006E4BE0"/>
    <w:rsid w:val="006F05EE"/>
    <w:rsid w:val="006F4CFF"/>
    <w:rsid w:val="006F5D70"/>
    <w:rsid w:val="0070039C"/>
    <w:rsid w:val="00703F5D"/>
    <w:rsid w:val="0072277D"/>
    <w:rsid w:val="00731137"/>
    <w:rsid w:val="00750835"/>
    <w:rsid w:val="0075496A"/>
    <w:rsid w:val="007558C8"/>
    <w:rsid w:val="00760846"/>
    <w:rsid w:val="00761574"/>
    <w:rsid w:val="007679DD"/>
    <w:rsid w:val="00767DDD"/>
    <w:rsid w:val="00787607"/>
    <w:rsid w:val="007929B1"/>
    <w:rsid w:val="00792EF3"/>
    <w:rsid w:val="007A2050"/>
    <w:rsid w:val="007A4181"/>
    <w:rsid w:val="007A4800"/>
    <w:rsid w:val="007A54E4"/>
    <w:rsid w:val="007A5A54"/>
    <w:rsid w:val="007A5DCC"/>
    <w:rsid w:val="007B14E4"/>
    <w:rsid w:val="007C05A2"/>
    <w:rsid w:val="007C10F8"/>
    <w:rsid w:val="007C1EE3"/>
    <w:rsid w:val="007C6919"/>
    <w:rsid w:val="007D150D"/>
    <w:rsid w:val="007D2131"/>
    <w:rsid w:val="008011CB"/>
    <w:rsid w:val="00801E8F"/>
    <w:rsid w:val="008020EE"/>
    <w:rsid w:val="0080597C"/>
    <w:rsid w:val="008117A8"/>
    <w:rsid w:val="00817782"/>
    <w:rsid w:val="00823F07"/>
    <w:rsid w:val="00825934"/>
    <w:rsid w:val="00825C22"/>
    <w:rsid w:val="0083097C"/>
    <w:rsid w:val="00834471"/>
    <w:rsid w:val="00835161"/>
    <w:rsid w:val="00836B93"/>
    <w:rsid w:val="00837D1E"/>
    <w:rsid w:val="00842578"/>
    <w:rsid w:val="008438D1"/>
    <w:rsid w:val="00852124"/>
    <w:rsid w:val="008533F4"/>
    <w:rsid w:val="0085745C"/>
    <w:rsid w:val="008653B1"/>
    <w:rsid w:val="00870E36"/>
    <w:rsid w:val="00873991"/>
    <w:rsid w:val="00881894"/>
    <w:rsid w:val="00883714"/>
    <w:rsid w:val="008840C2"/>
    <w:rsid w:val="008905A7"/>
    <w:rsid w:val="00896365"/>
    <w:rsid w:val="00896637"/>
    <w:rsid w:val="008970F6"/>
    <w:rsid w:val="008A5556"/>
    <w:rsid w:val="008B5283"/>
    <w:rsid w:val="008B62F8"/>
    <w:rsid w:val="008B6477"/>
    <w:rsid w:val="008B64D2"/>
    <w:rsid w:val="008C7095"/>
    <w:rsid w:val="008D23C3"/>
    <w:rsid w:val="008D27A8"/>
    <w:rsid w:val="008D332F"/>
    <w:rsid w:val="008D7C70"/>
    <w:rsid w:val="008E087D"/>
    <w:rsid w:val="008E130C"/>
    <w:rsid w:val="008E4761"/>
    <w:rsid w:val="008E7BD3"/>
    <w:rsid w:val="008F0DBF"/>
    <w:rsid w:val="008F2FD7"/>
    <w:rsid w:val="008F641E"/>
    <w:rsid w:val="00900286"/>
    <w:rsid w:val="00900C5F"/>
    <w:rsid w:val="00903D13"/>
    <w:rsid w:val="009102FF"/>
    <w:rsid w:val="0091594D"/>
    <w:rsid w:val="00916357"/>
    <w:rsid w:val="009163F4"/>
    <w:rsid w:val="00920378"/>
    <w:rsid w:val="00926D69"/>
    <w:rsid w:val="00945AB3"/>
    <w:rsid w:val="0095106B"/>
    <w:rsid w:val="009571D8"/>
    <w:rsid w:val="00963002"/>
    <w:rsid w:val="00965A88"/>
    <w:rsid w:val="00976AA1"/>
    <w:rsid w:val="00986DB0"/>
    <w:rsid w:val="009871A4"/>
    <w:rsid w:val="00990D0F"/>
    <w:rsid w:val="00997180"/>
    <w:rsid w:val="009A6B41"/>
    <w:rsid w:val="009B28CD"/>
    <w:rsid w:val="009C21EE"/>
    <w:rsid w:val="009C4E75"/>
    <w:rsid w:val="009C56FE"/>
    <w:rsid w:val="009D00AB"/>
    <w:rsid w:val="009F01EA"/>
    <w:rsid w:val="00A1293B"/>
    <w:rsid w:val="00A17031"/>
    <w:rsid w:val="00A178F4"/>
    <w:rsid w:val="00A2754A"/>
    <w:rsid w:val="00A33677"/>
    <w:rsid w:val="00A33D80"/>
    <w:rsid w:val="00A35697"/>
    <w:rsid w:val="00A44E48"/>
    <w:rsid w:val="00A46929"/>
    <w:rsid w:val="00A548F9"/>
    <w:rsid w:val="00A57B74"/>
    <w:rsid w:val="00A57BDC"/>
    <w:rsid w:val="00A66754"/>
    <w:rsid w:val="00A66A22"/>
    <w:rsid w:val="00A67B60"/>
    <w:rsid w:val="00A74EC4"/>
    <w:rsid w:val="00A7663D"/>
    <w:rsid w:val="00A772E0"/>
    <w:rsid w:val="00A80C3A"/>
    <w:rsid w:val="00A84716"/>
    <w:rsid w:val="00A8554E"/>
    <w:rsid w:val="00A94E1C"/>
    <w:rsid w:val="00AA7742"/>
    <w:rsid w:val="00AB7A17"/>
    <w:rsid w:val="00AC5D66"/>
    <w:rsid w:val="00AC5F75"/>
    <w:rsid w:val="00AC665C"/>
    <w:rsid w:val="00AD1CAF"/>
    <w:rsid w:val="00AD29F5"/>
    <w:rsid w:val="00AD421E"/>
    <w:rsid w:val="00AD61FB"/>
    <w:rsid w:val="00AD757D"/>
    <w:rsid w:val="00AD75ED"/>
    <w:rsid w:val="00AE17B8"/>
    <w:rsid w:val="00AE1C9A"/>
    <w:rsid w:val="00AE2FF8"/>
    <w:rsid w:val="00B053FD"/>
    <w:rsid w:val="00B0554E"/>
    <w:rsid w:val="00B1238A"/>
    <w:rsid w:val="00B132DA"/>
    <w:rsid w:val="00B1768A"/>
    <w:rsid w:val="00B31CB7"/>
    <w:rsid w:val="00B37ABE"/>
    <w:rsid w:val="00B42756"/>
    <w:rsid w:val="00B4729C"/>
    <w:rsid w:val="00B50C35"/>
    <w:rsid w:val="00B54FA5"/>
    <w:rsid w:val="00B550A0"/>
    <w:rsid w:val="00B55C06"/>
    <w:rsid w:val="00B65089"/>
    <w:rsid w:val="00B6690D"/>
    <w:rsid w:val="00B769E1"/>
    <w:rsid w:val="00B80060"/>
    <w:rsid w:val="00B836BB"/>
    <w:rsid w:val="00B851F1"/>
    <w:rsid w:val="00B911CD"/>
    <w:rsid w:val="00BA1835"/>
    <w:rsid w:val="00BB4FBB"/>
    <w:rsid w:val="00BC4E6F"/>
    <w:rsid w:val="00BC5C8A"/>
    <w:rsid w:val="00BD1F66"/>
    <w:rsid w:val="00BE04E3"/>
    <w:rsid w:val="00C07AE6"/>
    <w:rsid w:val="00C237DC"/>
    <w:rsid w:val="00C42D76"/>
    <w:rsid w:val="00C438B5"/>
    <w:rsid w:val="00C564ED"/>
    <w:rsid w:val="00C6035A"/>
    <w:rsid w:val="00C62E04"/>
    <w:rsid w:val="00C62ED2"/>
    <w:rsid w:val="00C65D42"/>
    <w:rsid w:val="00C6637C"/>
    <w:rsid w:val="00C66706"/>
    <w:rsid w:val="00C7454F"/>
    <w:rsid w:val="00C75C35"/>
    <w:rsid w:val="00C8784E"/>
    <w:rsid w:val="00C97030"/>
    <w:rsid w:val="00CA50FC"/>
    <w:rsid w:val="00CB26DD"/>
    <w:rsid w:val="00CB7297"/>
    <w:rsid w:val="00CC0443"/>
    <w:rsid w:val="00CC5312"/>
    <w:rsid w:val="00CD0887"/>
    <w:rsid w:val="00CD1E56"/>
    <w:rsid w:val="00CD3C34"/>
    <w:rsid w:val="00CE2D31"/>
    <w:rsid w:val="00CE4D7C"/>
    <w:rsid w:val="00CE5CD9"/>
    <w:rsid w:val="00CE6F63"/>
    <w:rsid w:val="00CE773C"/>
    <w:rsid w:val="00CE7F86"/>
    <w:rsid w:val="00D00E97"/>
    <w:rsid w:val="00D0326F"/>
    <w:rsid w:val="00D17B91"/>
    <w:rsid w:val="00D22657"/>
    <w:rsid w:val="00D22D9E"/>
    <w:rsid w:val="00D3124B"/>
    <w:rsid w:val="00D340E1"/>
    <w:rsid w:val="00D549B5"/>
    <w:rsid w:val="00D56733"/>
    <w:rsid w:val="00D635BC"/>
    <w:rsid w:val="00D6385E"/>
    <w:rsid w:val="00D67736"/>
    <w:rsid w:val="00D7678F"/>
    <w:rsid w:val="00D846A7"/>
    <w:rsid w:val="00D8513E"/>
    <w:rsid w:val="00D86445"/>
    <w:rsid w:val="00D91B09"/>
    <w:rsid w:val="00DA5BC6"/>
    <w:rsid w:val="00DB46FE"/>
    <w:rsid w:val="00DB6A7E"/>
    <w:rsid w:val="00DC4669"/>
    <w:rsid w:val="00DD1043"/>
    <w:rsid w:val="00DD23D0"/>
    <w:rsid w:val="00DD5056"/>
    <w:rsid w:val="00DE45D8"/>
    <w:rsid w:val="00DE4A76"/>
    <w:rsid w:val="00DE5F22"/>
    <w:rsid w:val="00DF4769"/>
    <w:rsid w:val="00DF7442"/>
    <w:rsid w:val="00DF7F68"/>
    <w:rsid w:val="00E05335"/>
    <w:rsid w:val="00E0625D"/>
    <w:rsid w:val="00E13766"/>
    <w:rsid w:val="00E15A76"/>
    <w:rsid w:val="00E21B54"/>
    <w:rsid w:val="00E22490"/>
    <w:rsid w:val="00E22FA0"/>
    <w:rsid w:val="00E26104"/>
    <w:rsid w:val="00E26B71"/>
    <w:rsid w:val="00E270C9"/>
    <w:rsid w:val="00E457FB"/>
    <w:rsid w:val="00E53D71"/>
    <w:rsid w:val="00E56B5F"/>
    <w:rsid w:val="00E625CA"/>
    <w:rsid w:val="00E62E32"/>
    <w:rsid w:val="00E63493"/>
    <w:rsid w:val="00E660CC"/>
    <w:rsid w:val="00E7035C"/>
    <w:rsid w:val="00E74048"/>
    <w:rsid w:val="00E80220"/>
    <w:rsid w:val="00E92056"/>
    <w:rsid w:val="00E97107"/>
    <w:rsid w:val="00EA2D8B"/>
    <w:rsid w:val="00EA60C9"/>
    <w:rsid w:val="00EA66B0"/>
    <w:rsid w:val="00EB099B"/>
    <w:rsid w:val="00EB0D0C"/>
    <w:rsid w:val="00EB13A9"/>
    <w:rsid w:val="00EB345C"/>
    <w:rsid w:val="00EB36C8"/>
    <w:rsid w:val="00EC0912"/>
    <w:rsid w:val="00EC22F3"/>
    <w:rsid w:val="00ED09D2"/>
    <w:rsid w:val="00ED4FB1"/>
    <w:rsid w:val="00EE48A9"/>
    <w:rsid w:val="00EE64F6"/>
    <w:rsid w:val="00EE6554"/>
    <w:rsid w:val="00EF77F6"/>
    <w:rsid w:val="00F17949"/>
    <w:rsid w:val="00F17962"/>
    <w:rsid w:val="00F21548"/>
    <w:rsid w:val="00F35A40"/>
    <w:rsid w:val="00F35A74"/>
    <w:rsid w:val="00F42DEA"/>
    <w:rsid w:val="00F47420"/>
    <w:rsid w:val="00F53219"/>
    <w:rsid w:val="00F65B61"/>
    <w:rsid w:val="00F737B7"/>
    <w:rsid w:val="00F775E1"/>
    <w:rsid w:val="00F8204C"/>
    <w:rsid w:val="00F82090"/>
    <w:rsid w:val="00F82F59"/>
    <w:rsid w:val="00F8754A"/>
    <w:rsid w:val="00F92E08"/>
    <w:rsid w:val="00F93EED"/>
    <w:rsid w:val="00FA4C39"/>
    <w:rsid w:val="00FB5B17"/>
    <w:rsid w:val="00FC6A19"/>
    <w:rsid w:val="00FC7425"/>
    <w:rsid w:val="00FD0BC0"/>
    <w:rsid w:val="00FD3DB4"/>
    <w:rsid w:val="00FD7919"/>
    <w:rsid w:val="00FD7D1D"/>
    <w:rsid w:val="00FD7D32"/>
    <w:rsid w:val="00FE14FF"/>
    <w:rsid w:val="00FF6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F575D"/>
  <w15:docId w15:val="{FA5D93ED-EE6B-4ECF-8A68-6C302C95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16357"/>
  </w:style>
  <w:style w:type="paragraph" w:styleId="1">
    <w:name w:val="heading 1"/>
    <w:basedOn w:val="a"/>
    <w:next w:val="a"/>
    <w:rsid w:val="00916357"/>
    <w:pPr>
      <w:keepNext/>
      <w:keepLines/>
      <w:spacing w:before="480" w:after="120"/>
      <w:outlineLvl w:val="0"/>
    </w:pPr>
    <w:rPr>
      <w:b/>
      <w:sz w:val="48"/>
      <w:szCs w:val="48"/>
    </w:rPr>
  </w:style>
  <w:style w:type="paragraph" w:styleId="2">
    <w:name w:val="heading 2"/>
    <w:basedOn w:val="a"/>
    <w:next w:val="a"/>
    <w:rsid w:val="00916357"/>
    <w:pPr>
      <w:keepNext/>
      <w:keepLines/>
      <w:spacing w:before="360" w:after="80"/>
      <w:outlineLvl w:val="1"/>
    </w:pPr>
    <w:rPr>
      <w:b/>
      <w:sz w:val="36"/>
      <w:szCs w:val="36"/>
    </w:rPr>
  </w:style>
  <w:style w:type="paragraph" w:styleId="3">
    <w:name w:val="heading 3"/>
    <w:basedOn w:val="a"/>
    <w:next w:val="a"/>
    <w:rsid w:val="00916357"/>
    <w:pPr>
      <w:keepNext/>
      <w:keepLines/>
      <w:spacing w:before="280" w:after="80"/>
      <w:outlineLvl w:val="2"/>
    </w:pPr>
    <w:rPr>
      <w:b/>
      <w:sz w:val="28"/>
      <w:szCs w:val="28"/>
    </w:rPr>
  </w:style>
  <w:style w:type="paragraph" w:styleId="4">
    <w:name w:val="heading 4"/>
    <w:basedOn w:val="a"/>
    <w:next w:val="a"/>
    <w:rsid w:val="00916357"/>
    <w:pPr>
      <w:keepNext/>
      <w:keepLines/>
      <w:spacing w:before="240" w:after="40"/>
      <w:outlineLvl w:val="3"/>
    </w:pPr>
    <w:rPr>
      <w:b/>
      <w:sz w:val="24"/>
      <w:szCs w:val="24"/>
    </w:rPr>
  </w:style>
  <w:style w:type="paragraph" w:styleId="5">
    <w:name w:val="heading 5"/>
    <w:basedOn w:val="a"/>
    <w:next w:val="a"/>
    <w:rsid w:val="00916357"/>
    <w:pPr>
      <w:keepNext/>
      <w:keepLines/>
      <w:spacing w:before="220" w:after="40"/>
      <w:outlineLvl w:val="4"/>
    </w:pPr>
    <w:rPr>
      <w:b/>
    </w:rPr>
  </w:style>
  <w:style w:type="paragraph" w:styleId="6">
    <w:name w:val="heading 6"/>
    <w:basedOn w:val="a"/>
    <w:next w:val="a"/>
    <w:rsid w:val="0091635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916357"/>
    <w:tblPr>
      <w:tblCellMar>
        <w:top w:w="0" w:type="dxa"/>
        <w:left w:w="0" w:type="dxa"/>
        <w:bottom w:w="0" w:type="dxa"/>
        <w:right w:w="0" w:type="dxa"/>
      </w:tblCellMar>
    </w:tblPr>
  </w:style>
  <w:style w:type="paragraph" w:styleId="a3">
    <w:name w:val="Title"/>
    <w:basedOn w:val="a"/>
    <w:next w:val="a"/>
    <w:rsid w:val="00916357"/>
    <w:pPr>
      <w:keepNext/>
      <w:keepLines/>
      <w:spacing w:before="480" w:after="120"/>
    </w:pPr>
    <w:rPr>
      <w:b/>
      <w:sz w:val="72"/>
      <w:szCs w:val="72"/>
    </w:rPr>
  </w:style>
  <w:style w:type="paragraph" w:styleId="a4">
    <w:name w:val="Subtitle"/>
    <w:basedOn w:val="a"/>
    <w:next w:val="a"/>
    <w:rsid w:val="00916357"/>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rsid w:val="00916357"/>
    <w:pPr>
      <w:spacing w:line="240" w:lineRule="auto"/>
    </w:pPr>
    <w:rPr>
      <w:sz w:val="20"/>
      <w:szCs w:val="20"/>
    </w:rPr>
  </w:style>
  <w:style w:type="character" w:customStyle="1" w:styleId="a6">
    <w:name w:val="Текст примітки Знак"/>
    <w:basedOn w:val="a0"/>
    <w:link w:val="a5"/>
    <w:uiPriority w:val="99"/>
    <w:rsid w:val="00916357"/>
    <w:rPr>
      <w:sz w:val="20"/>
      <w:szCs w:val="20"/>
    </w:rPr>
  </w:style>
  <w:style w:type="character" w:styleId="a7">
    <w:name w:val="annotation reference"/>
    <w:basedOn w:val="a0"/>
    <w:uiPriority w:val="99"/>
    <w:semiHidden/>
    <w:unhideWhenUsed/>
    <w:rsid w:val="00916357"/>
    <w:rPr>
      <w:sz w:val="16"/>
      <w:szCs w:val="16"/>
    </w:rPr>
  </w:style>
  <w:style w:type="paragraph" w:styleId="a8">
    <w:name w:val="Balloon Text"/>
    <w:basedOn w:val="a"/>
    <w:link w:val="a9"/>
    <w:uiPriority w:val="99"/>
    <w:semiHidden/>
    <w:unhideWhenUsed/>
    <w:rsid w:val="008011CB"/>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011CB"/>
    <w:rPr>
      <w:rFonts w:ascii="Segoe UI" w:hAnsi="Segoe UI" w:cs="Segoe UI"/>
      <w:sz w:val="18"/>
      <w:szCs w:val="18"/>
    </w:rPr>
  </w:style>
  <w:style w:type="paragraph" w:styleId="aa">
    <w:name w:val="Quote"/>
    <w:basedOn w:val="a"/>
    <w:next w:val="a"/>
    <w:link w:val="ab"/>
    <w:uiPriority w:val="29"/>
    <w:qFormat/>
    <w:rsid w:val="008011CB"/>
    <w:pPr>
      <w:spacing w:before="200" w:after="160"/>
      <w:ind w:left="864" w:right="864"/>
      <w:jc w:val="center"/>
    </w:pPr>
    <w:rPr>
      <w:i/>
      <w:iCs/>
      <w:color w:val="404040" w:themeColor="text1" w:themeTint="BF"/>
    </w:rPr>
  </w:style>
  <w:style w:type="character" w:customStyle="1" w:styleId="ab">
    <w:name w:val="Цитата Знак"/>
    <w:basedOn w:val="a0"/>
    <w:link w:val="aa"/>
    <w:uiPriority w:val="29"/>
    <w:rsid w:val="008011CB"/>
    <w:rPr>
      <w:i/>
      <w:iCs/>
      <w:color w:val="404040" w:themeColor="text1" w:themeTint="BF"/>
    </w:rPr>
  </w:style>
  <w:style w:type="paragraph" w:styleId="ac">
    <w:name w:val="annotation subject"/>
    <w:basedOn w:val="a5"/>
    <w:next w:val="a5"/>
    <w:link w:val="ad"/>
    <w:uiPriority w:val="99"/>
    <w:semiHidden/>
    <w:unhideWhenUsed/>
    <w:rsid w:val="0053559B"/>
    <w:rPr>
      <w:b/>
      <w:bCs/>
    </w:rPr>
  </w:style>
  <w:style w:type="character" w:customStyle="1" w:styleId="ad">
    <w:name w:val="Тема примітки Знак"/>
    <w:basedOn w:val="a6"/>
    <w:link w:val="ac"/>
    <w:uiPriority w:val="99"/>
    <w:semiHidden/>
    <w:rsid w:val="0053559B"/>
    <w:rPr>
      <w:b/>
      <w:bCs/>
      <w:sz w:val="20"/>
      <w:szCs w:val="20"/>
    </w:rPr>
  </w:style>
  <w:style w:type="character" w:styleId="ae">
    <w:name w:val="Hyperlink"/>
    <w:basedOn w:val="a0"/>
    <w:uiPriority w:val="99"/>
    <w:unhideWhenUsed/>
    <w:rsid w:val="00E22FA0"/>
    <w:rPr>
      <w:color w:val="0000FF"/>
      <w:u w:val="single"/>
    </w:rPr>
  </w:style>
  <w:style w:type="character" w:styleId="af">
    <w:name w:val="FollowedHyperlink"/>
    <w:basedOn w:val="a0"/>
    <w:uiPriority w:val="99"/>
    <w:semiHidden/>
    <w:unhideWhenUsed/>
    <w:rsid w:val="00B6690D"/>
    <w:rPr>
      <w:color w:val="800080" w:themeColor="followedHyperlink"/>
      <w:u w:val="single"/>
    </w:rPr>
  </w:style>
  <w:style w:type="paragraph" w:styleId="af0">
    <w:name w:val="Revision"/>
    <w:hidden/>
    <w:uiPriority w:val="99"/>
    <w:semiHidden/>
    <w:rsid w:val="009F01EA"/>
    <w:pPr>
      <w:spacing w:after="0" w:line="240" w:lineRule="auto"/>
    </w:pPr>
  </w:style>
  <w:style w:type="paragraph" w:styleId="af1">
    <w:name w:val="header"/>
    <w:basedOn w:val="a"/>
    <w:link w:val="af2"/>
    <w:uiPriority w:val="99"/>
    <w:unhideWhenUsed/>
    <w:rsid w:val="00F47420"/>
    <w:pPr>
      <w:tabs>
        <w:tab w:val="center" w:pos="4844"/>
        <w:tab w:val="right" w:pos="9689"/>
      </w:tabs>
      <w:spacing w:after="0" w:line="240" w:lineRule="auto"/>
    </w:pPr>
  </w:style>
  <w:style w:type="character" w:customStyle="1" w:styleId="af2">
    <w:name w:val="Верхній колонтитул Знак"/>
    <w:basedOn w:val="a0"/>
    <w:link w:val="af1"/>
    <w:uiPriority w:val="99"/>
    <w:rsid w:val="00F47420"/>
  </w:style>
  <w:style w:type="paragraph" w:styleId="af3">
    <w:name w:val="footer"/>
    <w:basedOn w:val="a"/>
    <w:link w:val="af4"/>
    <w:uiPriority w:val="99"/>
    <w:unhideWhenUsed/>
    <w:rsid w:val="00F47420"/>
    <w:pPr>
      <w:tabs>
        <w:tab w:val="center" w:pos="4844"/>
        <w:tab w:val="right" w:pos="9689"/>
      </w:tabs>
      <w:spacing w:after="0" w:line="240" w:lineRule="auto"/>
    </w:pPr>
  </w:style>
  <w:style w:type="character" w:customStyle="1" w:styleId="af4">
    <w:name w:val="Нижній колонтитул Знак"/>
    <w:basedOn w:val="a0"/>
    <w:link w:val="af3"/>
    <w:uiPriority w:val="99"/>
    <w:rsid w:val="00F47420"/>
  </w:style>
  <w:style w:type="paragraph" w:styleId="af5">
    <w:name w:val="Normal (Web)"/>
    <w:basedOn w:val="a"/>
    <w:uiPriority w:val="99"/>
    <w:semiHidden/>
    <w:unhideWhenUsed/>
    <w:rsid w:val="00D7678F"/>
    <w:rPr>
      <w:rFonts w:ascii="Times New Roman" w:hAnsi="Times New Roman" w:cs="Times New Roman"/>
      <w:sz w:val="24"/>
      <w:szCs w:val="24"/>
    </w:rPr>
  </w:style>
  <w:style w:type="paragraph" w:styleId="af6">
    <w:name w:val="List Paragraph"/>
    <w:basedOn w:val="a"/>
    <w:link w:val="af7"/>
    <w:uiPriority w:val="34"/>
    <w:qFormat/>
    <w:rsid w:val="00F82090"/>
    <w:pPr>
      <w:ind w:left="720"/>
      <w:contextualSpacing/>
    </w:pPr>
  </w:style>
  <w:style w:type="table" w:styleId="af8">
    <w:name w:val="Table Grid"/>
    <w:basedOn w:val="a1"/>
    <w:uiPriority w:val="39"/>
    <w:rsid w:val="00F82090"/>
    <w:pPr>
      <w:spacing w:after="0"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8E087D"/>
    <w:rPr>
      <w:color w:val="605E5C"/>
      <w:shd w:val="clear" w:color="auto" w:fill="E1DFDD"/>
    </w:rPr>
  </w:style>
  <w:style w:type="character" w:styleId="afa">
    <w:name w:val="Intense Emphasis"/>
    <w:basedOn w:val="a0"/>
    <w:uiPriority w:val="21"/>
    <w:qFormat/>
    <w:rsid w:val="00667622"/>
    <w:rPr>
      <w:i/>
      <w:iCs/>
      <w:color w:val="4F81BD" w:themeColor="accent1"/>
    </w:rPr>
  </w:style>
  <w:style w:type="character" w:customStyle="1" w:styleId="af7">
    <w:name w:val="Абзац списку Знак"/>
    <w:link w:val="af6"/>
    <w:uiPriority w:val="34"/>
    <w:locked/>
    <w:rsid w:val="00B1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3856">
      <w:bodyDiv w:val="1"/>
      <w:marLeft w:val="0"/>
      <w:marRight w:val="0"/>
      <w:marTop w:val="0"/>
      <w:marBottom w:val="0"/>
      <w:divBdr>
        <w:top w:val="none" w:sz="0" w:space="0" w:color="auto"/>
        <w:left w:val="none" w:sz="0" w:space="0" w:color="auto"/>
        <w:bottom w:val="none" w:sz="0" w:space="0" w:color="auto"/>
        <w:right w:val="none" w:sz="0" w:space="0" w:color="auto"/>
      </w:divBdr>
    </w:div>
    <w:div w:id="126747282">
      <w:bodyDiv w:val="1"/>
      <w:marLeft w:val="0"/>
      <w:marRight w:val="0"/>
      <w:marTop w:val="0"/>
      <w:marBottom w:val="0"/>
      <w:divBdr>
        <w:top w:val="none" w:sz="0" w:space="0" w:color="auto"/>
        <w:left w:val="none" w:sz="0" w:space="0" w:color="auto"/>
        <w:bottom w:val="none" w:sz="0" w:space="0" w:color="auto"/>
        <w:right w:val="none" w:sz="0" w:space="0" w:color="auto"/>
      </w:divBdr>
    </w:div>
    <w:div w:id="192421541">
      <w:bodyDiv w:val="1"/>
      <w:marLeft w:val="0"/>
      <w:marRight w:val="0"/>
      <w:marTop w:val="0"/>
      <w:marBottom w:val="0"/>
      <w:divBdr>
        <w:top w:val="none" w:sz="0" w:space="0" w:color="auto"/>
        <w:left w:val="none" w:sz="0" w:space="0" w:color="auto"/>
        <w:bottom w:val="none" w:sz="0" w:space="0" w:color="auto"/>
        <w:right w:val="none" w:sz="0" w:space="0" w:color="auto"/>
      </w:divBdr>
    </w:div>
    <w:div w:id="192764787">
      <w:bodyDiv w:val="1"/>
      <w:marLeft w:val="0"/>
      <w:marRight w:val="0"/>
      <w:marTop w:val="0"/>
      <w:marBottom w:val="0"/>
      <w:divBdr>
        <w:top w:val="none" w:sz="0" w:space="0" w:color="auto"/>
        <w:left w:val="none" w:sz="0" w:space="0" w:color="auto"/>
        <w:bottom w:val="none" w:sz="0" w:space="0" w:color="auto"/>
        <w:right w:val="none" w:sz="0" w:space="0" w:color="auto"/>
      </w:divBdr>
    </w:div>
    <w:div w:id="197084495">
      <w:bodyDiv w:val="1"/>
      <w:marLeft w:val="0"/>
      <w:marRight w:val="0"/>
      <w:marTop w:val="0"/>
      <w:marBottom w:val="0"/>
      <w:divBdr>
        <w:top w:val="none" w:sz="0" w:space="0" w:color="auto"/>
        <w:left w:val="none" w:sz="0" w:space="0" w:color="auto"/>
        <w:bottom w:val="none" w:sz="0" w:space="0" w:color="auto"/>
        <w:right w:val="none" w:sz="0" w:space="0" w:color="auto"/>
      </w:divBdr>
    </w:div>
    <w:div w:id="245380208">
      <w:bodyDiv w:val="1"/>
      <w:marLeft w:val="0"/>
      <w:marRight w:val="0"/>
      <w:marTop w:val="0"/>
      <w:marBottom w:val="0"/>
      <w:divBdr>
        <w:top w:val="none" w:sz="0" w:space="0" w:color="auto"/>
        <w:left w:val="none" w:sz="0" w:space="0" w:color="auto"/>
        <w:bottom w:val="none" w:sz="0" w:space="0" w:color="auto"/>
        <w:right w:val="none" w:sz="0" w:space="0" w:color="auto"/>
      </w:divBdr>
    </w:div>
    <w:div w:id="247888376">
      <w:bodyDiv w:val="1"/>
      <w:marLeft w:val="0"/>
      <w:marRight w:val="0"/>
      <w:marTop w:val="0"/>
      <w:marBottom w:val="0"/>
      <w:divBdr>
        <w:top w:val="none" w:sz="0" w:space="0" w:color="auto"/>
        <w:left w:val="none" w:sz="0" w:space="0" w:color="auto"/>
        <w:bottom w:val="none" w:sz="0" w:space="0" w:color="auto"/>
        <w:right w:val="none" w:sz="0" w:space="0" w:color="auto"/>
      </w:divBdr>
    </w:div>
    <w:div w:id="254559534">
      <w:bodyDiv w:val="1"/>
      <w:marLeft w:val="0"/>
      <w:marRight w:val="0"/>
      <w:marTop w:val="0"/>
      <w:marBottom w:val="0"/>
      <w:divBdr>
        <w:top w:val="none" w:sz="0" w:space="0" w:color="auto"/>
        <w:left w:val="none" w:sz="0" w:space="0" w:color="auto"/>
        <w:bottom w:val="none" w:sz="0" w:space="0" w:color="auto"/>
        <w:right w:val="none" w:sz="0" w:space="0" w:color="auto"/>
      </w:divBdr>
    </w:div>
    <w:div w:id="258485240">
      <w:bodyDiv w:val="1"/>
      <w:marLeft w:val="0"/>
      <w:marRight w:val="0"/>
      <w:marTop w:val="0"/>
      <w:marBottom w:val="0"/>
      <w:divBdr>
        <w:top w:val="none" w:sz="0" w:space="0" w:color="auto"/>
        <w:left w:val="none" w:sz="0" w:space="0" w:color="auto"/>
        <w:bottom w:val="none" w:sz="0" w:space="0" w:color="auto"/>
        <w:right w:val="none" w:sz="0" w:space="0" w:color="auto"/>
      </w:divBdr>
    </w:div>
    <w:div w:id="335156444">
      <w:bodyDiv w:val="1"/>
      <w:marLeft w:val="0"/>
      <w:marRight w:val="0"/>
      <w:marTop w:val="0"/>
      <w:marBottom w:val="0"/>
      <w:divBdr>
        <w:top w:val="none" w:sz="0" w:space="0" w:color="auto"/>
        <w:left w:val="none" w:sz="0" w:space="0" w:color="auto"/>
        <w:bottom w:val="none" w:sz="0" w:space="0" w:color="auto"/>
        <w:right w:val="none" w:sz="0" w:space="0" w:color="auto"/>
      </w:divBdr>
    </w:div>
    <w:div w:id="350376999">
      <w:bodyDiv w:val="1"/>
      <w:marLeft w:val="0"/>
      <w:marRight w:val="0"/>
      <w:marTop w:val="0"/>
      <w:marBottom w:val="0"/>
      <w:divBdr>
        <w:top w:val="none" w:sz="0" w:space="0" w:color="auto"/>
        <w:left w:val="none" w:sz="0" w:space="0" w:color="auto"/>
        <w:bottom w:val="none" w:sz="0" w:space="0" w:color="auto"/>
        <w:right w:val="none" w:sz="0" w:space="0" w:color="auto"/>
      </w:divBdr>
    </w:div>
    <w:div w:id="352460089">
      <w:bodyDiv w:val="1"/>
      <w:marLeft w:val="0"/>
      <w:marRight w:val="0"/>
      <w:marTop w:val="0"/>
      <w:marBottom w:val="0"/>
      <w:divBdr>
        <w:top w:val="none" w:sz="0" w:space="0" w:color="auto"/>
        <w:left w:val="none" w:sz="0" w:space="0" w:color="auto"/>
        <w:bottom w:val="none" w:sz="0" w:space="0" w:color="auto"/>
        <w:right w:val="none" w:sz="0" w:space="0" w:color="auto"/>
      </w:divBdr>
    </w:div>
    <w:div w:id="509493797">
      <w:bodyDiv w:val="1"/>
      <w:marLeft w:val="0"/>
      <w:marRight w:val="0"/>
      <w:marTop w:val="0"/>
      <w:marBottom w:val="0"/>
      <w:divBdr>
        <w:top w:val="none" w:sz="0" w:space="0" w:color="auto"/>
        <w:left w:val="none" w:sz="0" w:space="0" w:color="auto"/>
        <w:bottom w:val="none" w:sz="0" w:space="0" w:color="auto"/>
        <w:right w:val="none" w:sz="0" w:space="0" w:color="auto"/>
      </w:divBdr>
    </w:div>
    <w:div w:id="512644686">
      <w:bodyDiv w:val="1"/>
      <w:marLeft w:val="0"/>
      <w:marRight w:val="0"/>
      <w:marTop w:val="0"/>
      <w:marBottom w:val="0"/>
      <w:divBdr>
        <w:top w:val="none" w:sz="0" w:space="0" w:color="auto"/>
        <w:left w:val="none" w:sz="0" w:space="0" w:color="auto"/>
        <w:bottom w:val="none" w:sz="0" w:space="0" w:color="auto"/>
        <w:right w:val="none" w:sz="0" w:space="0" w:color="auto"/>
      </w:divBdr>
    </w:div>
    <w:div w:id="558134102">
      <w:bodyDiv w:val="1"/>
      <w:marLeft w:val="0"/>
      <w:marRight w:val="0"/>
      <w:marTop w:val="0"/>
      <w:marBottom w:val="0"/>
      <w:divBdr>
        <w:top w:val="none" w:sz="0" w:space="0" w:color="auto"/>
        <w:left w:val="none" w:sz="0" w:space="0" w:color="auto"/>
        <w:bottom w:val="none" w:sz="0" w:space="0" w:color="auto"/>
        <w:right w:val="none" w:sz="0" w:space="0" w:color="auto"/>
      </w:divBdr>
      <w:divsChild>
        <w:div w:id="1051073150">
          <w:marLeft w:val="0"/>
          <w:marRight w:val="0"/>
          <w:marTop w:val="0"/>
          <w:marBottom w:val="0"/>
          <w:divBdr>
            <w:top w:val="none" w:sz="0" w:space="0" w:color="auto"/>
            <w:left w:val="none" w:sz="0" w:space="0" w:color="auto"/>
            <w:bottom w:val="none" w:sz="0" w:space="0" w:color="auto"/>
            <w:right w:val="none" w:sz="0" w:space="0" w:color="auto"/>
          </w:divBdr>
          <w:divsChild>
            <w:div w:id="1717049591">
              <w:marLeft w:val="0"/>
              <w:marRight w:val="0"/>
              <w:marTop w:val="0"/>
              <w:marBottom w:val="0"/>
              <w:divBdr>
                <w:top w:val="none" w:sz="0" w:space="0" w:color="auto"/>
                <w:left w:val="none" w:sz="0" w:space="0" w:color="auto"/>
                <w:bottom w:val="none" w:sz="0" w:space="0" w:color="auto"/>
                <w:right w:val="none" w:sz="0" w:space="0" w:color="auto"/>
              </w:divBdr>
              <w:divsChild>
                <w:div w:id="615260238">
                  <w:marLeft w:val="0"/>
                  <w:marRight w:val="0"/>
                  <w:marTop w:val="0"/>
                  <w:marBottom w:val="0"/>
                  <w:divBdr>
                    <w:top w:val="none" w:sz="0" w:space="0" w:color="auto"/>
                    <w:left w:val="none" w:sz="0" w:space="0" w:color="auto"/>
                    <w:bottom w:val="none" w:sz="0" w:space="0" w:color="auto"/>
                    <w:right w:val="none" w:sz="0" w:space="0" w:color="auto"/>
                  </w:divBdr>
                  <w:divsChild>
                    <w:div w:id="9995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5422">
          <w:marLeft w:val="0"/>
          <w:marRight w:val="0"/>
          <w:marTop w:val="0"/>
          <w:marBottom w:val="0"/>
          <w:divBdr>
            <w:top w:val="none" w:sz="0" w:space="0" w:color="auto"/>
            <w:left w:val="none" w:sz="0" w:space="0" w:color="auto"/>
            <w:bottom w:val="none" w:sz="0" w:space="0" w:color="auto"/>
            <w:right w:val="none" w:sz="0" w:space="0" w:color="auto"/>
          </w:divBdr>
          <w:divsChild>
            <w:div w:id="1180847825">
              <w:marLeft w:val="0"/>
              <w:marRight w:val="0"/>
              <w:marTop w:val="0"/>
              <w:marBottom w:val="0"/>
              <w:divBdr>
                <w:top w:val="none" w:sz="0" w:space="0" w:color="auto"/>
                <w:left w:val="none" w:sz="0" w:space="0" w:color="auto"/>
                <w:bottom w:val="none" w:sz="0" w:space="0" w:color="auto"/>
                <w:right w:val="none" w:sz="0" w:space="0" w:color="auto"/>
              </w:divBdr>
              <w:divsChild>
                <w:div w:id="924805663">
                  <w:marLeft w:val="0"/>
                  <w:marRight w:val="0"/>
                  <w:marTop w:val="0"/>
                  <w:marBottom w:val="0"/>
                  <w:divBdr>
                    <w:top w:val="none" w:sz="0" w:space="0" w:color="auto"/>
                    <w:left w:val="none" w:sz="0" w:space="0" w:color="auto"/>
                    <w:bottom w:val="none" w:sz="0" w:space="0" w:color="auto"/>
                    <w:right w:val="none" w:sz="0" w:space="0" w:color="auto"/>
                  </w:divBdr>
                  <w:divsChild>
                    <w:div w:id="17344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182">
      <w:bodyDiv w:val="1"/>
      <w:marLeft w:val="0"/>
      <w:marRight w:val="0"/>
      <w:marTop w:val="0"/>
      <w:marBottom w:val="0"/>
      <w:divBdr>
        <w:top w:val="none" w:sz="0" w:space="0" w:color="auto"/>
        <w:left w:val="none" w:sz="0" w:space="0" w:color="auto"/>
        <w:bottom w:val="none" w:sz="0" w:space="0" w:color="auto"/>
        <w:right w:val="none" w:sz="0" w:space="0" w:color="auto"/>
      </w:divBdr>
    </w:div>
    <w:div w:id="638071610">
      <w:bodyDiv w:val="1"/>
      <w:marLeft w:val="0"/>
      <w:marRight w:val="0"/>
      <w:marTop w:val="0"/>
      <w:marBottom w:val="0"/>
      <w:divBdr>
        <w:top w:val="none" w:sz="0" w:space="0" w:color="auto"/>
        <w:left w:val="none" w:sz="0" w:space="0" w:color="auto"/>
        <w:bottom w:val="none" w:sz="0" w:space="0" w:color="auto"/>
        <w:right w:val="none" w:sz="0" w:space="0" w:color="auto"/>
      </w:divBdr>
    </w:div>
    <w:div w:id="702099260">
      <w:bodyDiv w:val="1"/>
      <w:marLeft w:val="0"/>
      <w:marRight w:val="0"/>
      <w:marTop w:val="0"/>
      <w:marBottom w:val="0"/>
      <w:divBdr>
        <w:top w:val="none" w:sz="0" w:space="0" w:color="auto"/>
        <w:left w:val="none" w:sz="0" w:space="0" w:color="auto"/>
        <w:bottom w:val="none" w:sz="0" w:space="0" w:color="auto"/>
        <w:right w:val="none" w:sz="0" w:space="0" w:color="auto"/>
      </w:divBdr>
    </w:div>
    <w:div w:id="721904747">
      <w:bodyDiv w:val="1"/>
      <w:marLeft w:val="0"/>
      <w:marRight w:val="0"/>
      <w:marTop w:val="0"/>
      <w:marBottom w:val="0"/>
      <w:divBdr>
        <w:top w:val="none" w:sz="0" w:space="0" w:color="auto"/>
        <w:left w:val="none" w:sz="0" w:space="0" w:color="auto"/>
        <w:bottom w:val="none" w:sz="0" w:space="0" w:color="auto"/>
        <w:right w:val="none" w:sz="0" w:space="0" w:color="auto"/>
      </w:divBdr>
    </w:div>
    <w:div w:id="789738438">
      <w:bodyDiv w:val="1"/>
      <w:marLeft w:val="0"/>
      <w:marRight w:val="0"/>
      <w:marTop w:val="0"/>
      <w:marBottom w:val="0"/>
      <w:divBdr>
        <w:top w:val="none" w:sz="0" w:space="0" w:color="auto"/>
        <w:left w:val="none" w:sz="0" w:space="0" w:color="auto"/>
        <w:bottom w:val="none" w:sz="0" w:space="0" w:color="auto"/>
        <w:right w:val="none" w:sz="0" w:space="0" w:color="auto"/>
      </w:divBdr>
    </w:div>
    <w:div w:id="821431186">
      <w:bodyDiv w:val="1"/>
      <w:marLeft w:val="0"/>
      <w:marRight w:val="0"/>
      <w:marTop w:val="0"/>
      <w:marBottom w:val="0"/>
      <w:divBdr>
        <w:top w:val="none" w:sz="0" w:space="0" w:color="auto"/>
        <w:left w:val="none" w:sz="0" w:space="0" w:color="auto"/>
        <w:bottom w:val="none" w:sz="0" w:space="0" w:color="auto"/>
        <w:right w:val="none" w:sz="0" w:space="0" w:color="auto"/>
      </w:divBdr>
    </w:div>
    <w:div w:id="868688435">
      <w:bodyDiv w:val="1"/>
      <w:marLeft w:val="0"/>
      <w:marRight w:val="0"/>
      <w:marTop w:val="0"/>
      <w:marBottom w:val="0"/>
      <w:divBdr>
        <w:top w:val="none" w:sz="0" w:space="0" w:color="auto"/>
        <w:left w:val="none" w:sz="0" w:space="0" w:color="auto"/>
        <w:bottom w:val="none" w:sz="0" w:space="0" w:color="auto"/>
        <w:right w:val="none" w:sz="0" w:space="0" w:color="auto"/>
      </w:divBdr>
    </w:div>
    <w:div w:id="870453455">
      <w:bodyDiv w:val="1"/>
      <w:marLeft w:val="0"/>
      <w:marRight w:val="0"/>
      <w:marTop w:val="0"/>
      <w:marBottom w:val="0"/>
      <w:divBdr>
        <w:top w:val="none" w:sz="0" w:space="0" w:color="auto"/>
        <w:left w:val="none" w:sz="0" w:space="0" w:color="auto"/>
        <w:bottom w:val="none" w:sz="0" w:space="0" w:color="auto"/>
        <w:right w:val="none" w:sz="0" w:space="0" w:color="auto"/>
      </w:divBdr>
    </w:div>
    <w:div w:id="1044328964">
      <w:bodyDiv w:val="1"/>
      <w:marLeft w:val="0"/>
      <w:marRight w:val="0"/>
      <w:marTop w:val="0"/>
      <w:marBottom w:val="0"/>
      <w:divBdr>
        <w:top w:val="none" w:sz="0" w:space="0" w:color="auto"/>
        <w:left w:val="none" w:sz="0" w:space="0" w:color="auto"/>
        <w:bottom w:val="none" w:sz="0" w:space="0" w:color="auto"/>
        <w:right w:val="none" w:sz="0" w:space="0" w:color="auto"/>
      </w:divBdr>
    </w:div>
    <w:div w:id="1066221533">
      <w:bodyDiv w:val="1"/>
      <w:marLeft w:val="0"/>
      <w:marRight w:val="0"/>
      <w:marTop w:val="0"/>
      <w:marBottom w:val="0"/>
      <w:divBdr>
        <w:top w:val="none" w:sz="0" w:space="0" w:color="auto"/>
        <w:left w:val="none" w:sz="0" w:space="0" w:color="auto"/>
        <w:bottom w:val="none" w:sz="0" w:space="0" w:color="auto"/>
        <w:right w:val="none" w:sz="0" w:space="0" w:color="auto"/>
      </w:divBdr>
    </w:div>
    <w:div w:id="1102605926">
      <w:bodyDiv w:val="1"/>
      <w:marLeft w:val="0"/>
      <w:marRight w:val="0"/>
      <w:marTop w:val="0"/>
      <w:marBottom w:val="0"/>
      <w:divBdr>
        <w:top w:val="none" w:sz="0" w:space="0" w:color="auto"/>
        <w:left w:val="none" w:sz="0" w:space="0" w:color="auto"/>
        <w:bottom w:val="none" w:sz="0" w:space="0" w:color="auto"/>
        <w:right w:val="none" w:sz="0" w:space="0" w:color="auto"/>
      </w:divBdr>
    </w:div>
    <w:div w:id="1230337109">
      <w:bodyDiv w:val="1"/>
      <w:marLeft w:val="0"/>
      <w:marRight w:val="0"/>
      <w:marTop w:val="0"/>
      <w:marBottom w:val="0"/>
      <w:divBdr>
        <w:top w:val="none" w:sz="0" w:space="0" w:color="auto"/>
        <w:left w:val="none" w:sz="0" w:space="0" w:color="auto"/>
        <w:bottom w:val="none" w:sz="0" w:space="0" w:color="auto"/>
        <w:right w:val="none" w:sz="0" w:space="0" w:color="auto"/>
      </w:divBdr>
    </w:div>
    <w:div w:id="1268611415">
      <w:bodyDiv w:val="1"/>
      <w:marLeft w:val="0"/>
      <w:marRight w:val="0"/>
      <w:marTop w:val="0"/>
      <w:marBottom w:val="0"/>
      <w:divBdr>
        <w:top w:val="none" w:sz="0" w:space="0" w:color="auto"/>
        <w:left w:val="none" w:sz="0" w:space="0" w:color="auto"/>
        <w:bottom w:val="none" w:sz="0" w:space="0" w:color="auto"/>
        <w:right w:val="none" w:sz="0" w:space="0" w:color="auto"/>
      </w:divBdr>
    </w:div>
    <w:div w:id="1287587645">
      <w:bodyDiv w:val="1"/>
      <w:marLeft w:val="0"/>
      <w:marRight w:val="0"/>
      <w:marTop w:val="0"/>
      <w:marBottom w:val="0"/>
      <w:divBdr>
        <w:top w:val="none" w:sz="0" w:space="0" w:color="auto"/>
        <w:left w:val="none" w:sz="0" w:space="0" w:color="auto"/>
        <w:bottom w:val="none" w:sz="0" w:space="0" w:color="auto"/>
        <w:right w:val="none" w:sz="0" w:space="0" w:color="auto"/>
      </w:divBdr>
    </w:div>
    <w:div w:id="1380783336">
      <w:bodyDiv w:val="1"/>
      <w:marLeft w:val="0"/>
      <w:marRight w:val="0"/>
      <w:marTop w:val="0"/>
      <w:marBottom w:val="0"/>
      <w:divBdr>
        <w:top w:val="none" w:sz="0" w:space="0" w:color="auto"/>
        <w:left w:val="none" w:sz="0" w:space="0" w:color="auto"/>
        <w:bottom w:val="none" w:sz="0" w:space="0" w:color="auto"/>
        <w:right w:val="none" w:sz="0" w:space="0" w:color="auto"/>
      </w:divBdr>
    </w:div>
    <w:div w:id="1390610023">
      <w:bodyDiv w:val="1"/>
      <w:marLeft w:val="0"/>
      <w:marRight w:val="0"/>
      <w:marTop w:val="0"/>
      <w:marBottom w:val="0"/>
      <w:divBdr>
        <w:top w:val="none" w:sz="0" w:space="0" w:color="auto"/>
        <w:left w:val="none" w:sz="0" w:space="0" w:color="auto"/>
        <w:bottom w:val="none" w:sz="0" w:space="0" w:color="auto"/>
        <w:right w:val="none" w:sz="0" w:space="0" w:color="auto"/>
      </w:divBdr>
      <w:divsChild>
        <w:div w:id="565800965">
          <w:marLeft w:val="0"/>
          <w:marRight w:val="0"/>
          <w:marTop w:val="0"/>
          <w:marBottom w:val="0"/>
          <w:divBdr>
            <w:top w:val="none" w:sz="0" w:space="0" w:color="auto"/>
            <w:left w:val="none" w:sz="0" w:space="0" w:color="auto"/>
            <w:bottom w:val="none" w:sz="0" w:space="0" w:color="auto"/>
            <w:right w:val="none" w:sz="0" w:space="0" w:color="auto"/>
          </w:divBdr>
          <w:divsChild>
            <w:div w:id="1348754566">
              <w:marLeft w:val="0"/>
              <w:marRight w:val="0"/>
              <w:marTop w:val="0"/>
              <w:marBottom w:val="0"/>
              <w:divBdr>
                <w:top w:val="none" w:sz="0" w:space="0" w:color="auto"/>
                <w:left w:val="none" w:sz="0" w:space="0" w:color="auto"/>
                <w:bottom w:val="none" w:sz="0" w:space="0" w:color="auto"/>
                <w:right w:val="none" w:sz="0" w:space="0" w:color="auto"/>
              </w:divBdr>
              <w:divsChild>
                <w:div w:id="987588641">
                  <w:marLeft w:val="0"/>
                  <w:marRight w:val="0"/>
                  <w:marTop w:val="0"/>
                  <w:marBottom w:val="0"/>
                  <w:divBdr>
                    <w:top w:val="none" w:sz="0" w:space="0" w:color="auto"/>
                    <w:left w:val="none" w:sz="0" w:space="0" w:color="auto"/>
                    <w:bottom w:val="none" w:sz="0" w:space="0" w:color="auto"/>
                    <w:right w:val="none" w:sz="0" w:space="0" w:color="auto"/>
                  </w:divBdr>
                  <w:divsChild>
                    <w:div w:id="18029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3220">
          <w:marLeft w:val="0"/>
          <w:marRight w:val="0"/>
          <w:marTop w:val="0"/>
          <w:marBottom w:val="0"/>
          <w:divBdr>
            <w:top w:val="none" w:sz="0" w:space="0" w:color="auto"/>
            <w:left w:val="none" w:sz="0" w:space="0" w:color="auto"/>
            <w:bottom w:val="none" w:sz="0" w:space="0" w:color="auto"/>
            <w:right w:val="none" w:sz="0" w:space="0" w:color="auto"/>
          </w:divBdr>
          <w:divsChild>
            <w:div w:id="883370566">
              <w:marLeft w:val="0"/>
              <w:marRight w:val="0"/>
              <w:marTop w:val="0"/>
              <w:marBottom w:val="0"/>
              <w:divBdr>
                <w:top w:val="none" w:sz="0" w:space="0" w:color="auto"/>
                <w:left w:val="none" w:sz="0" w:space="0" w:color="auto"/>
                <w:bottom w:val="none" w:sz="0" w:space="0" w:color="auto"/>
                <w:right w:val="none" w:sz="0" w:space="0" w:color="auto"/>
              </w:divBdr>
              <w:divsChild>
                <w:div w:id="778259473">
                  <w:marLeft w:val="0"/>
                  <w:marRight w:val="0"/>
                  <w:marTop w:val="0"/>
                  <w:marBottom w:val="0"/>
                  <w:divBdr>
                    <w:top w:val="none" w:sz="0" w:space="0" w:color="auto"/>
                    <w:left w:val="none" w:sz="0" w:space="0" w:color="auto"/>
                    <w:bottom w:val="none" w:sz="0" w:space="0" w:color="auto"/>
                    <w:right w:val="none" w:sz="0" w:space="0" w:color="auto"/>
                  </w:divBdr>
                  <w:divsChild>
                    <w:div w:id="3767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59137">
      <w:bodyDiv w:val="1"/>
      <w:marLeft w:val="0"/>
      <w:marRight w:val="0"/>
      <w:marTop w:val="0"/>
      <w:marBottom w:val="0"/>
      <w:divBdr>
        <w:top w:val="none" w:sz="0" w:space="0" w:color="auto"/>
        <w:left w:val="none" w:sz="0" w:space="0" w:color="auto"/>
        <w:bottom w:val="none" w:sz="0" w:space="0" w:color="auto"/>
        <w:right w:val="none" w:sz="0" w:space="0" w:color="auto"/>
      </w:divBdr>
    </w:div>
    <w:div w:id="1561944687">
      <w:bodyDiv w:val="1"/>
      <w:marLeft w:val="0"/>
      <w:marRight w:val="0"/>
      <w:marTop w:val="0"/>
      <w:marBottom w:val="0"/>
      <w:divBdr>
        <w:top w:val="none" w:sz="0" w:space="0" w:color="auto"/>
        <w:left w:val="none" w:sz="0" w:space="0" w:color="auto"/>
        <w:bottom w:val="none" w:sz="0" w:space="0" w:color="auto"/>
        <w:right w:val="none" w:sz="0" w:space="0" w:color="auto"/>
      </w:divBdr>
    </w:div>
    <w:div w:id="1574467625">
      <w:bodyDiv w:val="1"/>
      <w:marLeft w:val="0"/>
      <w:marRight w:val="0"/>
      <w:marTop w:val="0"/>
      <w:marBottom w:val="0"/>
      <w:divBdr>
        <w:top w:val="none" w:sz="0" w:space="0" w:color="auto"/>
        <w:left w:val="none" w:sz="0" w:space="0" w:color="auto"/>
        <w:bottom w:val="none" w:sz="0" w:space="0" w:color="auto"/>
        <w:right w:val="none" w:sz="0" w:space="0" w:color="auto"/>
      </w:divBdr>
    </w:div>
    <w:div w:id="1604655312">
      <w:bodyDiv w:val="1"/>
      <w:marLeft w:val="0"/>
      <w:marRight w:val="0"/>
      <w:marTop w:val="0"/>
      <w:marBottom w:val="0"/>
      <w:divBdr>
        <w:top w:val="none" w:sz="0" w:space="0" w:color="auto"/>
        <w:left w:val="none" w:sz="0" w:space="0" w:color="auto"/>
        <w:bottom w:val="none" w:sz="0" w:space="0" w:color="auto"/>
        <w:right w:val="none" w:sz="0" w:space="0" w:color="auto"/>
      </w:divBdr>
    </w:div>
    <w:div w:id="1627199177">
      <w:bodyDiv w:val="1"/>
      <w:marLeft w:val="0"/>
      <w:marRight w:val="0"/>
      <w:marTop w:val="0"/>
      <w:marBottom w:val="0"/>
      <w:divBdr>
        <w:top w:val="none" w:sz="0" w:space="0" w:color="auto"/>
        <w:left w:val="none" w:sz="0" w:space="0" w:color="auto"/>
        <w:bottom w:val="none" w:sz="0" w:space="0" w:color="auto"/>
        <w:right w:val="none" w:sz="0" w:space="0" w:color="auto"/>
      </w:divBdr>
    </w:div>
    <w:div w:id="1671178778">
      <w:bodyDiv w:val="1"/>
      <w:marLeft w:val="0"/>
      <w:marRight w:val="0"/>
      <w:marTop w:val="0"/>
      <w:marBottom w:val="0"/>
      <w:divBdr>
        <w:top w:val="none" w:sz="0" w:space="0" w:color="auto"/>
        <w:left w:val="none" w:sz="0" w:space="0" w:color="auto"/>
        <w:bottom w:val="none" w:sz="0" w:space="0" w:color="auto"/>
        <w:right w:val="none" w:sz="0" w:space="0" w:color="auto"/>
      </w:divBdr>
    </w:div>
    <w:div w:id="1687750180">
      <w:bodyDiv w:val="1"/>
      <w:marLeft w:val="0"/>
      <w:marRight w:val="0"/>
      <w:marTop w:val="0"/>
      <w:marBottom w:val="0"/>
      <w:divBdr>
        <w:top w:val="none" w:sz="0" w:space="0" w:color="auto"/>
        <w:left w:val="none" w:sz="0" w:space="0" w:color="auto"/>
        <w:bottom w:val="none" w:sz="0" w:space="0" w:color="auto"/>
        <w:right w:val="none" w:sz="0" w:space="0" w:color="auto"/>
      </w:divBdr>
    </w:div>
    <w:div w:id="1731147952">
      <w:bodyDiv w:val="1"/>
      <w:marLeft w:val="0"/>
      <w:marRight w:val="0"/>
      <w:marTop w:val="0"/>
      <w:marBottom w:val="0"/>
      <w:divBdr>
        <w:top w:val="none" w:sz="0" w:space="0" w:color="auto"/>
        <w:left w:val="none" w:sz="0" w:space="0" w:color="auto"/>
        <w:bottom w:val="none" w:sz="0" w:space="0" w:color="auto"/>
        <w:right w:val="none" w:sz="0" w:space="0" w:color="auto"/>
      </w:divBdr>
    </w:div>
    <w:div w:id="1746492198">
      <w:bodyDiv w:val="1"/>
      <w:marLeft w:val="0"/>
      <w:marRight w:val="0"/>
      <w:marTop w:val="0"/>
      <w:marBottom w:val="0"/>
      <w:divBdr>
        <w:top w:val="none" w:sz="0" w:space="0" w:color="auto"/>
        <w:left w:val="none" w:sz="0" w:space="0" w:color="auto"/>
        <w:bottom w:val="none" w:sz="0" w:space="0" w:color="auto"/>
        <w:right w:val="none" w:sz="0" w:space="0" w:color="auto"/>
      </w:divBdr>
    </w:div>
    <w:div w:id="1759324070">
      <w:bodyDiv w:val="1"/>
      <w:marLeft w:val="0"/>
      <w:marRight w:val="0"/>
      <w:marTop w:val="0"/>
      <w:marBottom w:val="0"/>
      <w:divBdr>
        <w:top w:val="none" w:sz="0" w:space="0" w:color="auto"/>
        <w:left w:val="none" w:sz="0" w:space="0" w:color="auto"/>
        <w:bottom w:val="none" w:sz="0" w:space="0" w:color="auto"/>
        <w:right w:val="none" w:sz="0" w:space="0" w:color="auto"/>
      </w:divBdr>
    </w:div>
    <w:div w:id="1798332256">
      <w:bodyDiv w:val="1"/>
      <w:marLeft w:val="0"/>
      <w:marRight w:val="0"/>
      <w:marTop w:val="0"/>
      <w:marBottom w:val="0"/>
      <w:divBdr>
        <w:top w:val="none" w:sz="0" w:space="0" w:color="auto"/>
        <w:left w:val="none" w:sz="0" w:space="0" w:color="auto"/>
        <w:bottom w:val="none" w:sz="0" w:space="0" w:color="auto"/>
        <w:right w:val="none" w:sz="0" w:space="0" w:color="auto"/>
      </w:divBdr>
    </w:div>
    <w:div w:id="1804424527">
      <w:bodyDiv w:val="1"/>
      <w:marLeft w:val="0"/>
      <w:marRight w:val="0"/>
      <w:marTop w:val="0"/>
      <w:marBottom w:val="0"/>
      <w:divBdr>
        <w:top w:val="none" w:sz="0" w:space="0" w:color="auto"/>
        <w:left w:val="none" w:sz="0" w:space="0" w:color="auto"/>
        <w:bottom w:val="none" w:sz="0" w:space="0" w:color="auto"/>
        <w:right w:val="none" w:sz="0" w:space="0" w:color="auto"/>
      </w:divBdr>
    </w:div>
    <w:div w:id="1824618309">
      <w:bodyDiv w:val="1"/>
      <w:marLeft w:val="0"/>
      <w:marRight w:val="0"/>
      <w:marTop w:val="0"/>
      <w:marBottom w:val="0"/>
      <w:divBdr>
        <w:top w:val="none" w:sz="0" w:space="0" w:color="auto"/>
        <w:left w:val="none" w:sz="0" w:space="0" w:color="auto"/>
        <w:bottom w:val="none" w:sz="0" w:space="0" w:color="auto"/>
        <w:right w:val="none" w:sz="0" w:space="0" w:color="auto"/>
      </w:divBdr>
    </w:div>
    <w:div w:id="1882936280">
      <w:bodyDiv w:val="1"/>
      <w:marLeft w:val="0"/>
      <w:marRight w:val="0"/>
      <w:marTop w:val="0"/>
      <w:marBottom w:val="0"/>
      <w:divBdr>
        <w:top w:val="none" w:sz="0" w:space="0" w:color="auto"/>
        <w:left w:val="none" w:sz="0" w:space="0" w:color="auto"/>
        <w:bottom w:val="none" w:sz="0" w:space="0" w:color="auto"/>
        <w:right w:val="none" w:sz="0" w:space="0" w:color="auto"/>
      </w:divBdr>
    </w:div>
    <w:div w:id="1899510332">
      <w:bodyDiv w:val="1"/>
      <w:marLeft w:val="0"/>
      <w:marRight w:val="0"/>
      <w:marTop w:val="0"/>
      <w:marBottom w:val="0"/>
      <w:divBdr>
        <w:top w:val="none" w:sz="0" w:space="0" w:color="auto"/>
        <w:left w:val="none" w:sz="0" w:space="0" w:color="auto"/>
        <w:bottom w:val="none" w:sz="0" w:space="0" w:color="auto"/>
        <w:right w:val="none" w:sz="0" w:space="0" w:color="auto"/>
      </w:divBdr>
    </w:div>
    <w:div w:id="1937059348">
      <w:bodyDiv w:val="1"/>
      <w:marLeft w:val="0"/>
      <w:marRight w:val="0"/>
      <w:marTop w:val="0"/>
      <w:marBottom w:val="0"/>
      <w:divBdr>
        <w:top w:val="none" w:sz="0" w:space="0" w:color="auto"/>
        <w:left w:val="none" w:sz="0" w:space="0" w:color="auto"/>
        <w:bottom w:val="none" w:sz="0" w:space="0" w:color="auto"/>
        <w:right w:val="none" w:sz="0" w:space="0" w:color="auto"/>
      </w:divBdr>
    </w:div>
    <w:div w:id="1978990733">
      <w:bodyDiv w:val="1"/>
      <w:marLeft w:val="0"/>
      <w:marRight w:val="0"/>
      <w:marTop w:val="0"/>
      <w:marBottom w:val="0"/>
      <w:divBdr>
        <w:top w:val="none" w:sz="0" w:space="0" w:color="auto"/>
        <w:left w:val="none" w:sz="0" w:space="0" w:color="auto"/>
        <w:bottom w:val="none" w:sz="0" w:space="0" w:color="auto"/>
        <w:right w:val="none" w:sz="0" w:space="0" w:color="auto"/>
      </w:divBdr>
    </w:div>
    <w:div w:id="1978993960">
      <w:bodyDiv w:val="1"/>
      <w:marLeft w:val="0"/>
      <w:marRight w:val="0"/>
      <w:marTop w:val="0"/>
      <w:marBottom w:val="0"/>
      <w:divBdr>
        <w:top w:val="none" w:sz="0" w:space="0" w:color="auto"/>
        <w:left w:val="none" w:sz="0" w:space="0" w:color="auto"/>
        <w:bottom w:val="none" w:sz="0" w:space="0" w:color="auto"/>
        <w:right w:val="none" w:sz="0" w:space="0" w:color="auto"/>
      </w:divBdr>
    </w:div>
    <w:div w:id="1986012232">
      <w:bodyDiv w:val="1"/>
      <w:marLeft w:val="0"/>
      <w:marRight w:val="0"/>
      <w:marTop w:val="0"/>
      <w:marBottom w:val="0"/>
      <w:divBdr>
        <w:top w:val="none" w:sz="0" w:space="0" w:color="auto"/>
        <w:left w:val="none" w:sz="0" w:space="0" w:color="auto"/>
        <w:bottom w:val="none" w:sz="0" w:space="0" w:color="auto"/>
        <w:right w:val="none" w:sz="0" w:space="0" w:color="auto"/>
      </w:divBdr>
    </w:div>
    <w:div w:id="1997411946">
      <w:bodyDiv w:val="1"/>
      <w:marLeft w:val="0"/>
      <w:marRight w:val="0"/>
      <w:marTop w:val="0"/>
      <w:marBottom w:val="0"/>
      <w:divBdr>
        <w:top w:val="none" w:sz="0" w:space="0" w:color="auto"/>
        <w:left w:val="none" w:sz="0" w:space="0" w:color="auto"/>
        <w:bottom w:val="none" w:sz="0" w:space="0" w:color="auto"/>
        <w:right w:val="none" w:sz="0" w:space="0" w:color="auto"/>
      </w:divBdr>
    </w:div>
    <w:div w:id="2047177837">
      <w:bodyDiv w:val="1"/>
      <w:marLeft w:val="0"/>
      <w:marRight w:val="0"/>
      <w:marTop w:val="0"/>
      <w:marBottom w:val="0"/>
      <w:divBdr>
        <w:top w:val="none" w:sz="0" w:space="0" w:color="auto"/>
        <w:left w:val="none" w:sz="0" w:space="0" w:color="auto"/>
        <w:bottom w:val="none" w:sz="0" w:space="0" w:color="auto"/>
        <w:right w:val="none" w:sz="0" w:space="0" w:color="auto"/>
      </w:divBdr>
    </w:div>
    <w:div w:id="2093814829">
      <w:bodyDiv w:val="1"/>
      <w:marLeft w:val="0"/>
      <w:marRight w:val="0"/>
      <w:marTop w:val="0"/>
      <w:marBottom w:val="0"/>
      <w:divBdr>
        <w:top w:val="none" w:sz="0" w:space="0" w:color="auto"/>
        <w:left w:val="none" w:sz="0" w:space="0" w:color="auto"/>
        <w:bottom w:val="none" w:sz="0" w:space="0" w:color="auto"/>
        <w:right w:val="none" w:sz="0" w:space="0" w:color="auto"/>
      </w:divBdr>
    </w:div>
    <w:div w:id="2102681989">
      <w:bodyDiv w:val="1"/>
      <w:marLeft w:val="0"/>
      <w:marRight w:val="0"/>
      <w:marTop w:val="0"/>
      <w:marBottom w:val="0"/>
      <w:divBdr>
        <w:top w:val="none" w:sz="0" w:space="0" w:color="auto"/>
        <w:left w:val="none" w:sz="0" w:space="0" w:color="auto"/>
        <w:bottom w:val="none" w:sz="0" w:space="0" w:color="auto"/>
        <w:right w:val="none" w:sz="0" w:space="0" w:color="auto"/>
      </w:divBdr>
    </w:div>
    <w:div w:id="2105681128">
      <w:bodyDiv w:val="1"/>
      <w:marLeft w:val="0"/>
      <w:marRight w:val="0"/>
      <w:marTop w:val="0"/>
      <w:marBottom w:val="0"/>
      <w:divBdr>
        <w:top w:val="none" w:sz="0" w:space="0" w:color="auto"/>
        <w:left w:val="none" w:sz="0" w:space="0" w:color="auto"/>
        <w:bottom w:val="none" w:sz="0" w:space="0" w:color="auto"/>
        <w:right w:val="none" w:sz="0" w:space="0" w:color="auto"/>
      </w:divBdr>
    </w:div>
    <w:div w:id="2137602488">
      <w:bodyDiv w:val="1"/>
      <w:marLeft w:val="0"/>
      <w:marRight w:val="0"/>
      <w:marTop w:val="0"/>
      <w:marBottom w:val="0"/>
      <w:divBdr>
        <w:top w:val="none" w:sz="0" w:space="0" w:color="auto"/>
        <w:left w:val="none" w:sz="0" w:space="0" w:color="auto"/>
        <w:bottom w:val="none" w:sz="0" w:space="0" w:color="auto"/>
        <w:right w:val="none" w:sz="0" w:space="0" w:color="auto"/>
      </w:divBdr>
    </w:div>
    <w:div w:id="213983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childdevelop.com.ua/worksheets/tag-litreading-read-sortpop-techniques-vybred/" TargetMode="External"/><Relationship Id="rId39" Type="http://schemas.openxmlformats.org/officeDocument/2006/relationships/image" Target="media/image2.png"/><Relationship Id="rId21" Type="http://schemas.openxmlformats.org/officeDocument/2006/relationships/chart" Target="charts/chart10.xml"/><Relationship Id="rId34" Type="http://schemas.openxmlformats.org/officeDocument/2006/relationships/hyperlink" Target="https://learning.ua/chytannia/"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primary.org.u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learning.ua/chytannia/" TargetMode="External"/><Relationship Id="rId32" Type="http://schemas.openxmlformats.org/officeDocument/2006/relationships/hyperlink" Target="https://childdevelop.com.ua/worksheets/tag-litreading-read-sortpop-techniques-vybred/" TargetMode="External"/><Relationship Id="rId37" Type="http://schemas.openxmlformats.org/officeDocument/2006/relationships/hyperlink" Target="https://www.merriam-webster.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s://wordwall.net/uk" TargetMode="External"/><Relationship Id="rId36" Type="http://schemas.openxmlformats.org/officeDocument/2006/relationships/hyperlink" Target="https://zakon.rada.gov.ua/laws/show/2145-19" TargetMode="External"/><Relationship Id="rId10" Type="http://schemas.microsoft.com/office/2016/09/relationships/commentsIds" Target="commentsIds.xml"/><Relationship Id="rId19" Type="http://schemas.openxmlformats.org/officeDocument/2006/relationships/chart" Target="charts/chart8.xml"/><Relationship Id="rId31" Type="http://schemas.openxmlformats.org/officeDocument/2006/relationships/hyperlink" Target="https://learning.ua/chytanni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learning.ua/chytannia/" TargetMode="External"/><Relationship Id="rId30" Type="http://schemas.openxmlformats.org/officeDocument/2006/relationships/hyperlink" Target="https://wordwall.net/uk" TargetMode="External"/><Relationship Id="rId35" Type="http://schemas.openxmlformats.org/officeDocument/2006/relationships/hyperlink" Target="https://wordwall.net/uk"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ordwall.net/uk" TargetMode="External"/><Relationship Id="rId33" Type="http://schemas.openxmlformats.org/officeDocument/2006/relationships/hyperlink" Target="https://learning.ua/chytannia/" TargetMode="External"/><Relationship Id="rId3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uk-UA" sz="900" b="1" dirty="0">
                <a:solidFill>
                  <a:schemeClr val="tx1"/>
                </a:solidFill>
              </a:rPr>
              <a:t>Діти з мовленнєвими труднощами</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387-4804-BF5B-13D80499D7F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387-4804-BF5B-13D80499D7F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387-4804-BF5B-13D80499D7F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80</c:v>
                </c:pt>
                <c:pt idx="1">
                  <c:v>20</c:v>
                </c:pt>
                <c:pt idx="2">
                  <c:v>0</c:v>
                </c:pt>
              </c:numCache>
            </c:numRef>
          </c:val>
          <c:extLst>
            <c:ext xmlns:c16="http://schemas.microsoft.com/office/drawing/2014/chart" uri="{C3380CC4-5D6E-409C-BE32-E72D297353CC}">
              <c16:uniqueId val="{00000006-6387-4804-BF5B-13D80499D7F2}"/>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r>
              <a:rPr lang="uk-UA" sz="800"/>
              <a:t>Діти з типовим розвитком</a:t>
            </a: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84BD-45FB-A6EB-BA2C4065DF5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84BD-45FB-A6EB-BA2C4065DF5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84BD-45FB-A6EB-BA2C4065DF5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30</c:v>
                </c:pt>
                <c:pt idx="2">
                  <c:v>70</c:v>
                </c:pt>
              </c:numCache>
            </c:numRef>
          </c:val>
          <c:extLst>
            <c:ext xmlns:c16="http://schemas.microsoft.com/office/drawing/2014/chart" uri="{C3380CC4-5D6E-409C-BE32-E72D297353CC}">
              <c16:uniqueId val="{00000006-84BD-45FB-A6EB-BA2C4065DF5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uk-UA" sz="1100" dirty="0"/>
              <a:t>Діти з мовленнєвими труднощами</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7C8-4C46-BAA6-9B31D9878D7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7C8-4C46-BAA6-9B31D9878D7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7C8-4C46-BAA6-9B31D9878D7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80</c:v>
                </c:pt>
                <c:pt idx="1">
                  <c:v>20</c:v>
                </c:pt>
                <c:pt idx="2">
                  <c:v>0</c:v>
                </c:pt>
              </c:numCache>
            </c:numRef>
          </c:val>
          <c:extLst>
            <c:ext xmlns:c16="http://schemas.microsoft.com/office/drawing/2014/chart" uri="{C3380CC4-5D6E-409C-BE32-E72D297353CC}">
              <c16:uniqueId val="{00000006-47C8-4C46-BAA6-9B31D9878D7C}"/>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uk-UA" sz="1100"/>
              <a:t>Діти з типовим розвитком</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FB4A-44B1-A2D4-15DE1CEB453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FB4A-44B1-A2D4-15DE1CEB453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FB4A-44B1-A2D4-15DE1CEB45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30</c:v>
                </c:pt>
                <c:pt idx="2">
                  <c:v>70</c:v>
                </c:pt>
              </c:numCache>
            </c:numRef>
          </c:val>
          <c:extLst>
            <c:ext xmlns:c16="http://schemas.microsoft.com/office/drawing/2014/chart" uri="{C3380CC4-5D6E-409C-BE32-E72D297353CC}">
              <c16:uniqueId val="{00000006-FB4A-44B1-A2D4-15DE1CEB453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uk-UA" sz="900" b="1" dirty="0">
                <a:solidFill>
                  <a:schemeClr val="tx1"/>
                </a:solidFill>
              </a:rPr>
              <a:t>Діти з типовим розвитком</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A11-4772-BA96-4A96AE8B457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A11-4772-BA96-4A96AE8B457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A11-4772-BA96-4A96AE8B457C}"/>
              </c:ext>
            </c:extLst>
          </c:dPt>
          <c:dLbls>
            <c:dLbl>
              <c:idx val="2"/>
              <c:tx>
                <c:rich>
                  <a:bodyPr/>
                  <a:lstStyle/>
                  <a:p>
                    <a:fld id="{512F8119-6C77-4D0F-94CB-A4862E6D2933}" type="PERCENTAGE">
                      <a:rPr lang="en-US" sz="800"/>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11-4772-BA96-4A96AE8B45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50</c:v>
                </c:pt>
                <c:pt idx="2">
                  <c:v>50</c:v>
                </c:pt>
              </c:numCache>
            </c:numRef>
          </c:val>
          <c:extLst>
            <c:ext xmlns:c16="http://schemas.microsoft.com/office/drawing/2014/chart" uri="{C3380CC4-5D6E-409C-BE32-E72D297353CC}">
              <c16:uniqueId val="{00000006-4A11-4772-BA96-4A96AE8B457C}"/>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r>
              <a:rPr lang="uk-UA" sz="800" dirty="0"/>
              <a:t>Діти з мовленнєвими труднощами</a:t>
            </a: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16CE-451B-A2C5-B87D68D5205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16CE-451B-A2C5-B87D68D5205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16CE-451B-A2C5-B87D68D5205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80</c:v>
                </c:pt>
                <c:pt idx="1">
                  <c:v>20</c:v>
                </c:pt>
                <c:pt idx="2">
                  <c:v>0</c:v>
                </c:pt>
              </c:numCache>
            </c:numRef>
          </c:val>
          <c:extLst>
            <c:ext xmlns:c16="http://schemas.microsoft.com/office/drawing/2014/chart" uri="{C3380CC4-5D6E-409C-BE32-E72D297353CC}">
              <c16:uniqueId val="{00000006-16CE-451B-A2C5-B87D68D5205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uk-UA" sz="900"/>
              <a:t>Діти з типовим розвитком</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853B-47A4-9F97-EF6EEC5AEE9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853B-47A4-9F97-EF6EEC5AEE9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853B-47A4-9F97-EF6EEC5AEE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30</c:v>
                </c:pt>
                <c:pt idx="2">
                  <c:v>70</c:v>
                </c:pt>
              </c:numCache>
            </c:numRef>
          </c:val>
          <c:extLst>
            <c:ext xmlns:c16="http://schemas.microsoft.com/office/drawing/2014/chart" uri="{C3380CC4-5D6E-409C-BE32-E72D297353CC}">
              <c16:uniqueId val="{00000006-853B-47A4-9F97-EF6EEC5AEE9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uk-UA" sz="900" dirty="0"/>
              <a:t>Діти з мовленнєвими труднощами</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DCDF-461B-8B3C-5F656F2796F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DCDF-461B-8B3C-5F656F2796F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DCDF-461B-8B3C-5F656F2796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70</c:v>
                </c:pt>
                <c:pt idx="1">
                  <c:v>30</c:v>
                </c:pt>
                <c:pt idx="2">
                  <c:v>0</c:v>
                </c:pt>
              </c:numCache>
            </c:numRef>
          </c:val>
          <c:extLst>
            <c:ext xmlns:c16="http://schemas.microsoft.com/office/drawing/2014/chart" uri="{C3380CC4-5D6E-409C-BE32-E72D297353CC}">
              <c16:uniqueId val="{00000006-DCDF-461B-8B3C-5F656F2796F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r>
              <a:rPr lang="uk-UA" sz="900"/>
              <a:t>Діти з типовим розвитком</a:t>
            </a: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AFE5-43C9-A1D5-D314B045F21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AFE5-43C9-A1D5-D314B045F21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AFE5-43C9-A1D5-D314B045F216}"/>
              </c:ext>
            </c:extLst>
          </c:dPt>
          <c:dLbls>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20</c:v>
                </c:pt>
                <c:pt idx="2">
                  <c:v>80</c:v>
                </c:pt>
              </c:numCache>
            </c:numRef>
          </c:val>
          <c:extLst>
            <c:ext xmlns:c16="http://schemas.microsoft.com/office/drawing/2014/chart" uri="{C3380CC4-5D6E-409C-BE32-E72D297353CC}">
              <c16:uniqueId val="{00000006-AFE5-43C9-A1D5-D314B045F21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r>
              <a:rPr lang="uk-UA" sz="800" dirty="0"/>
              <a:t>Діти з мовленнєвими труднощами</a:t>
            </a: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DE4B-4B76-BD7E-E6A7E42C807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DE4B-4B76-BD7E-E6A7E42C807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DE4B-4B76-BD7E-E6A7E42C807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60</c:v>
                </c:pt>
                <c:pt idx="1">
                  <c:v>40</c:v>
                </c:pt>
                <c:pt idx="2">
                  <c:v>0</c:v>
                </c:pt>
              </c:numCache>
            </c:numRef>
          </c:val>
          <c:extLst>
            <c:ext xmlns:c16="http://schemas.microsoft.com/office/drawing/2014/chart" uri="{C3380CC4-5D6E-409C-BE32-E72D297353CC}">
              <c16:uniqueId val="{00000006-DE4B-4B76-BD7E-E6A7E42C807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r>
              <a:rPr lang="uk-UA" sz="800"/>
              <a:t>Діти з типовим розвитком</a:t>
            </a: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BDA-4194-B01C-E8CFD43ECC0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BDA-4194-B01C-E8CFD43ECC0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BDA-4194-B01C-E8CFD43ECC0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0</c:v>
                </c:pt>
                <c:pt idx="1">
                  <c:v>70</c:v>
                </c:pt>
                <c:pt idx="2">
                  <c:v>30</c:v>
                </c:pt>
              </c:numCache>
            </c:numRef>
          </c:val>
          <c:extLst>
            <c:ext xmlns:c16="http://schemas.microsoft.com/office/drawing/2014/chart" uri="{C3380CC4-5D6E-409C-BE32-E72D297353CC}">
              <c16:uniqueId val="{00000006-4BDA-4194-B01C-E8CFD43ECC0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r>
              <a:rPr lang="uk-UA" sz="800" dirty="0"/>
              <a:t>Діти з мовленнєвими труднощами</a:t>
            </a: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Діти з типовим розвитком</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FC6-4D98-88F9-4D2D93EF0CB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FC6-4D98-88F9-4D2D93EF0CB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FC6-4D98-88F9-4D2D93EF0CB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Низкий рівень</c:v>
                </c:pt>
                <c:pt idx="1">
                  <c:v>Середній рівень</c:v>
                </c:pt>
                <c:pt idx="2">
                  <c:v>Високий рівень</c:v>
                </c:pt>
              </c:strCache>
            </c:strRef>
          </c:cat>
          <c:val>
            <c:numRef>
              <c:f>Аркуш1!$B$2:$B$4</c:f>
              <c:numCache>
                <c:formatCode>General</c:formatCode>
                <c:ptCount val="3"/>
                <c:pt idx="0">
                  <c:v>70</c:v>
                </c:pt>
                <c:pt idx="1">
                  <c:v>30</c:v>
                </c:pt>
                <c:pt idx="2">
                  <c:v>0</c:v>
                </c:pt>
              </c:numCache>
            </c:numRef>
          </c:val>
          <c:extLst>
            <c:ext xmlns:c16="http://schemas.microsoft.com/office/drawing/2014/chart" uri="{C3380CC4-5D6E-409C-BE32-E72D297353CC}">
              <c16:uniqueId val="{00000006-6FC6-4D98-88F9-4D2D93EF0CB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F3884-F56E-47C3-AB6C-3EE34A0D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81</Pages>
  <Words>93436</Words>
  <Characters>53259</Characters>
  <Application>Microsoft Office Word</Application>
  <DocSecurity>0</DocSecurity>
  <Lines>443</Lines>
  <Paragraphs>292</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146403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Ярослав Кононов</cp:lastModifiedBy>
  <cp:revision>21</cp:revision>
  <dcterms:created xsi:type="dcterms:W3CDTF">2024-11-08T21:56:00Z</dcterms:created>
  <dcterms:modified xsi:type="dcterms:W3CDTF">2024-11-18T20:40:00Z</dcterms:modified>
</cp:coreProperties>
</file>